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A6688" w14:textId="33AA9B81" w:rsidR="00E42B16" w:rsidRPr="00E42B16" w:rsidRDefault="00E42B16" w:rsidP="006478CE">
      <w:pPr>
        <w:ind w:right="-142"/>
        <w:rPr>
          <w:sz w:val="22"/>
          <w:szCs w:val="22"/>
        </w:rPr>
      </w:pPr>
      <w:r w:rsidRPr="00E42B16">
        <w:rPr>
          <w:sz w:val="22"/>
          <w:szCs w:val="22"/>
        </w:rPr>
        <w:t>Investigação Operacional II</w:t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</w:r>
      <w:r w:rsidR="006478CE">
        <w:rPr>
          <w:sz w:val="22"/>
          <w:szCs w:val="22"/>
        </w:rPr>
        <w:tab/>
        <w:t xml:space="preserve">           </w:t>
      </w:r>
      <w:r w:rsidRPr="00E42B16">
        <w:rPr>
          <w:sz w:val="22"/>
          <w:szCs w:val="22"/>
        </w:rPr>
        <w:t>Gestão de Stocks - Tabelas</w:t>
      </w:r>
    </w:p>
    <w:p w14:paraId="7F0C5AA0" w14:textId="662A5A61" w:rsidR="00E42B16" w:rsidRDefault="00E42B16" w:rsidP="00E42B16">
      <w:pPr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E855" wp14:editId="28E5953B">
                <wp:simplePos x="0" y="0"/>
                <wp:positionH relativeFrom="column">
                  <wp:posOffset>-392430</wp:posOffset>
                </wp:positionH>
                <wp:positionV relativeFrom="paragraph">
                  <wp:posOffset>114935</wp:posOffset>
                </wp:positionV>
                <wp:extent cx="10793730" cy="0"/>
                <wp:effectExtent l="50800" t="25400" r="7747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373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11D0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9pt,9.05pt" to="81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17FDA98F" w14:textId="2A732A2F" w:rsidR="00E42B16" w:rsidRDefault="00E42B16" w:rsidP="00304498">
      <w:pPr>
        <w:jc w:val="center"/>
      </w:pPr>
    </w:p>
    <w:p w14:paraId="795E891F" w14:textId="77777777" w:rsidR="00E42B16" w:rsidRPr="00C25458" w:rsidRDefault="00E42B16" w:rsidP="00A262B8">
      <w:pPr>
        <w:jc w:val="center"/>
        <w:rPr>
          <w:b/>
          <w:sz w:val="26"/>
          <w:szCs w:val="26"/>
        </w:rPr>
      </w:pPr>
      <w:r w:rsidRPr="00C25458">
        <w:rPr>
          <w:b/>
          <w:sz w:val="26"/>
          <w:szCs w:val="26"/>
        </w:rPr>
        <w:t>Modelo Aleatório de Período Único</w:t>
      </w:r>
    </w:p>
    <w:p w14:paraId="3ABF509D" w14:textId="77777777" w:rsidR="00E42B16" w:rsidRDefault="00E42B16"/>
    <w:tbl>
      <w:tblPr>
        <w:tblStyle w:val="Tabelacomgrelha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977"/>
        <w:gridCol w:w="2126"/>
        <w:gridCol w:w="2552"/>
        <w:gridCol w:w="3827"/>
      </w:tblGrid>
      <w:tr w:rsidR="00FD07C0" w:rsidRPr="00E42B16" w14:paraId="57BA84CA" w14:textId="77777777" w:rsidTr="00A376A9">
        <w:trPr>
          <w:trHeight w:val="1834"/>
        </w:trPr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41843B1" w14:textId="68724098" w:rsidR="0040274E" w:rsidRDefault="00F93B8C" w:rsidP="00694CF7">
            <w:pPr>
              <w:spacing w:before="24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  <w:r w:rsidR="00A81F5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Variável aleatória procura durante o período</w:t>
            </w:r>
            <w:r w:rsidR="00A81F5A">
              <w:rPr>
                <w:sz w:val="22"/>
                <w:szCs w:val="22"/>
              </w:rPr>
              <w:br/>
            </w:r>
          </w:p>
          <w:p w14:paraId="45E105C0" w14:textId="60EC436A" w:rsidR="00694CF7" w:rsidRPr="004675E8" w:rsidRDefault="00694CF7" w:rsidP="00694CF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64A67D06" w14:textId="77777777" w:rsidR="004675E8" w:rsidRPr="0040274E" w:rsidRDefault="004675E8" w:rsidP="00694CF7">
            <w:pPr>
              <w:spacing w:before="200"/>
              <w:rPr>
                <w:b/>
                <w:sz w:val="22"/>
                <w:szCs w:val="22"/>
              </w:rPr>
            </w:pPr>
            <w:r w:rsidRPr="0040274E">
              <w:rPr>
                <w:b/>
                <w:sz w:val="22"/>
                <w:szCs w:val="22"/>
              </w:rPr>
              <w:t>Função de densidade</w:t>
            </w:r>
          </w:p>
          <w:p w14:paraId="5F83DE19" w14:textId="77777777" w:rsidR="00694CF7" w:rsidRPr="00694CF7" w:rsidRDefault="00694CF7" w:rsidP="004675E8">
            <w:pPr>
              <w:jc w:val="center"/>
            </w:pPr>
          </w:p>
          <w:p w14:paraId="72635F3F" w14:textId="0819BF7D" w:rsidR="004675E8" w:rsidRPr="00694CF7" w:rsidRDefault="00F93B8C" w:rsidP="00694CF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  <w:p w14:paraId="2F4B2319" w14:textId="77777777" w:rsidR="00694CF7" w:rsidRPr="00694CF7" w:rsidRDefault="00694CF7" w:rsidP="00694CF7">
            <w:pPr>
              <w:jc w:val="center"/>
            </w:pPr>
          </w:p>
          <w:p w14:paraId="59546835" w14:textId="62E32DA5" w:rsidR="00694CF7" w:rsidRPr="00694CF7" w:rsidRDefault="00694CF7" w:rsidP="00694CF7">
            <w:pPr>
              <w:jc w:val="center"/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162EA23B" w14:textId="77777777" w:rsidR="00E42B16" w:rsidRPr="0040274E" w:rsidRDefault="00C25458" w:rsidP="0040274E">
            <w:pPr>
              <w:spacing w:before="160" w:after="120"/>
              <w:jc w:val="center"/>
              <w:rPr>
                <w:b/>
                <w:sz w:val="22"/>
                <w:szCs w:val="22"/>
              </w:rPr>
            </w:pPr>
            <w:r w:rsidRPr="0040274E">
              <w:rPr>
                <w:b/>
                <w:sz w:val="22"/>
                <w:szCs w:val="22"/>
              </w:rPr>
              <w:t>Função de distribuição</w:t>
            </w:r>
          </w:p>
          <w:p w14:paraId="16127745" w14:textId="1DE8A5E3" w:rsidR="004D6868" w:rsidRPr="004675E8" w:rsidRDefault="001E25F2" w:rsidP="00F93B8C">
            <w:pPr>
              <w:spacing w:line="360" w:lineRule="auto"/>
              <w:ind w:left="34" w:right="34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F(Q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X≤Q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Q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4D6868" w:rsidRPr="004675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5D7650A1" w14:textId="29512DE4" w:rsidR="0040274E" w:rsidRPr="0040274E" w:rsidRDefault="00694CF7" w:rsidP="00694CF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e</w:t>
            </w:r>
            <w:r w:rsidR="0040274E" w:rsidRPr="0040274E">
              <w:rPr>
                <w:b/>
                <w:sz w:val="22"/>
                <w:szCs w:val="22"/>
              </w:rPr>
              <w:t>sperado</w:t>
            </w:r>
          </w:p>
          <w:p w14:paraId="1F002408" w14:textId="408E1EA4" w:rsidR="0040274E" w:rsidRPr="008328D1" w:rsidRDefault="00297C8A" w:rsidP="00F93B8C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</m:t>
                </m:r>
                <m:r>
                  <w:rPr>
                    <w:rFonts w:ascii="Cambria Math" w:hAnsi="Cambria Math"/>
                  </w:rPr>
                  <m:t xml:space="preserve"> E[X]=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+∞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A956BE3" w14:textId="77777777" w:rsidR="00E42B16" w:rsidRDefault="00E42B16" w:rsidP="00A81F5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4711B9D2" w14:textId="7D08D84C" w:rsidR="00694CF7" w:rsidRDefault="00F93B8C" w:rsidP="00694CF7">
            <w:pPr>
              <w:spacing w:after="2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Q</w:t>
            </w:r>
            <w:r>
              <w:rPr>
                <w:sz w:val="22"/>
                <w:szCs w:val="22"/>
                <w:vertAlign w:val="superscript"/>
              </w:rPr>
              <w:t>*</w:t>
            </w:r>
            <w:r w:rsidR="00A81F5A">
              <w:rPr>
                <w:sz w:val="22"/>
                <w:szCs w:val="22"/>
              </w:rPr>
              <w:t>= ?    tal que:</w:t>
            </w:r>
          </w:p>
          <w:p w14:paraId="6372FDD4" w14:textId="156E81F6" w:rsidR="00A81F5A" w:rsidRPr="008328D1" w:rsidRDefault="008328D1" w:rsidP="00F93B8C">
            <w:pPr>
              <w:ind w:left="-108" w:right="-108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p-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-l</m:t>
                    </m:r>
                  </m:den>
                </m:f>
              </m:oMath>
            </m:oMathPara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604AC03F" w14:textId="77777777" w:rsidR="00A262B8" w:rsidRDefault="00A262B8" w:rsidP="000D0B06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Número esperado </w:t>
            </w:r>
            <w:r w:rsidR="00A81F5A" w:rsidRPr="00A81F5A">
              <w:rPr>
                <w:b/>
                <w:sz w:val="22"/>
                <w:szCs w:val="22"/>
              </w:rPr>
              <w:t>de rupturas</w:t>
            </w:r>
          </w:p>
          <w:p w14:paraId="4D808D53" w14:textId="3385A067" w:rsidR="00A81F5A" w:rsidRPr="008328D1" w:rsidRDefault="008328D1" w:rsidP="00BE5BAA">
            <w:pPr>
              <w:spacing w:before="120"/>
              <w:ind w:left="-108"/>
              <w:jc w:val="center"/>
              <w:rPr>
                <w:b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E[ η]=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x-Q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FD07C0" w:rsidRPr="008328D1" w14:paraId="3F67EE4A" w14:textId="77777777" w:rsidTr="00A376A9">
        <w:trPr>
          <w:trHeight w:val="1528"/>
        </w:trPr>
        <w:tc>
          <w:tcPr>
            <w:tcW w:w="2127" w:type="dxa"/>
            <w:tcBorders>
              <w:top w:val="single" w:sz="18" w:space="0" w:color="auto"/>
            </w:tcBorders>
          </w:tcPr>
          <w:p w14:paraId="3188679A" w14:textId="77777777" w:rsidR="0053434F" w:rsidRPr="008328D1" w:rsidRDefault="0053434F" w:rsidP="0053434F">
            <w:pPr>
              <w:rPr>
                <w:i/>
              </w:rPr>
            </w:pPr>
          </w:p>
          <w:p w14:paraId="58FB4839" w14:textId="77777777" w:rsidR="0053434F" w:rsidRPr="008328D1" w:rsidRDefault="0053434F" w:rsidP="0053434F">
            <w:pPr>
              <w:rPr>
                <w:i/>
              </w:rPr>
            </w:pPr>
          </w:p>
          <w:p w14:paraId="298518D8" w14:textId="51756068" w:rsidR="00E42B16" w:rsidRPr="008328D1" w:rsidRDefault="008328D1" w:rsidP="0053434F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X~ Exp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216D9AD" w14:textId="6D883D94" w:rsidR="00E42B16" w:rsidRPr="008328D1" w:rsidRDefault="00FD630E" w:rsidP="00774FFF">
            <w:pPr>
              <w:rPr>
                <w:i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 xml:space="preserve"> </m:t>
                        </m:r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den>
                                </m:f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    se x≥0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              se x&lt;0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 xml:space="preserve"> </m:t>
                            </m:r>
                          </m:e>
                        </m:eqArr>
                      </m:e>
                    </m:eqArr>
                  </m:e>
                </m:d>
              </m:oMath>
            </m:oMathPara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71A9BF6D" w14:textId="33696A1C" w:rsidR="00E42B16" w:rsidRPr="008328D1" w:rsidRDefault="00FD630E" w:rsidP="00304498">
            <w:pPr>
              <w:rPr>
                <w:i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 xml:space="preserve"> </m:t>
                        </m:r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1-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den>
                                </m:f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    se Q≥0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                  se Q&lt;0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 xml:space="preserve"> </m:t>
                            </m:r>
                          </m:e>
                        </m:eqArr>
                      </m:e>
                    </m:eqArr>
                  </m:e>
                </m:d>
              </m:oMath>
            </m:oMathPara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4C7E79F" w14:textId="77777777" w:rsidR="00E42B16" w:rsidRPr="008328D1" w:rsidRDefault="00E42B16" w:rsidP="00C25458">
            <w:pPr>
              <w:rPr>
                <w:i/>
              </w:rPr>
            </w:pPr>
          </w:p>
          <w:p w14:paraId="140DB4B4" w14:textId="77777777" w:rsidR="00304498" w:rsidRPr="008328D1" w:rsidRDefault="00304498" w:rsidP="00C25458">
            <w:pPr>
              <w:rPr>
                <w:i/>
              </w:rPr>
            </w:pPr>
          </w:p>
          <w:p w14:paraId="1821A2EC" w14:textId="06AE2C97" w:rsidR="00304498" w:rsidRPr="008328D1" w:rsidRDefault="00FD630E" w:rsidP="00FD630E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A5BD942" w14:textId="77777777" w:rsidR="00E42B16" w:rsidRPr="008328D1" w:rsidRDefault="00E42B16" w:rsidP="00C25458">
            <w:pPr>
              <w:rPr>
                <w:i/>
              </w:rPr>
            </w:pPr>
          </w:p>
          <w:p w14:paraId="60AAB9B4" w14:textId="77777777" w:rsidR="00304498" w:rsidRPr="008328D1" w:rsidRDefault="00304498" w:rsidP="00C25458">
            <w:pPr>
              <w:rPr>
                <w:i/>
              </w:rPr>
            </w:pPr>
          </w:p>
          <w:p w14:paraId="5D7407FB" w14:textId="09653D4D" w:rsidR="00304498" w:rsidRPr="008328D1" w:rsidRDefault="00FD630E" w:rsidP="003B13EC">
            <w:pPr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λ</m:t>
                </m:r>
                <m: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C-l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  <m:r>
                              <w:rPr>
                                <w:rFonts w:ascii="Cambria Math" w:hAnsi="Cambria Math"/>
                              </w:rPr>
                              <m:t>-l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28FD5366" w14:textId="77777777" w:rsidR="00E42B16" w:rsidRPr="008328D1" w:rsidRDefault="00E42B16" w:rsidP="00C25458">
            <w:pPr>
              <w:rPr>
                <w:i/>
              </w:rPr>
            </w:pPr>
          </w:p>
          <w:p w14:paraId="19753777" w14:textId="77777777" w:rsidR="00AB66C0" w:rsidRPr="008328D1" w:rsidRDefault="00AB66C0" w:rsidP="00C25458">
            <w:pPr>
              <w:rPr>
                <w:i/>
              </w:rPr>
            </w:pPr>
          </w:p>
          <w:p w14:paraId="476316A1" w14:textId="0D79CD2F" w:rsidR="00AB66C0" w:rsidRPr="008328D1" w:rsidRDefault="00FD630E" w:rsidP="00495D61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λ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den>
                    </m:f>
                  </m:sup>
                </m:sSup>
              </m:oMath>
            </m:oMathPara>
          </w:p>
        </w:tc>
      </w:tr>
      <w:tr w:rsidR="00FD07C0" w:rsidRPr="008328D1" w14:paraId="76E4F499" w14:textId="77777777" w:rsidTr="00A376A9">
        <w:trPr>
          <w:trHeight w:val="1629"/>
        </w:trPr>
        <w:tc>
          <w:tcPr>
            <w:tcW w:w="2127" w:type="dxa"/>
          </w:tcPr>
          <w:p w14:paraId="1C95129A" w14:textId="77777777" w:rsidR="00E42B16" w:rsidRPr="008328D1" w:rsidRDefault="00E42B16" w:rsidP="00C25458">
            <w:pPr>
              <w:rPr>
                <w:i/>
              </w:rPr>
            </w:pPr>
          </w:p>
          <w:p w14:paraId="5F355DCA" w14:textId="64EFFBCD" w:rsidR="00AB66C0" w:rsidRPr="008328D1" w:rsidRDefault="008328D1" w:rsidP="00AB66C0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X ~ 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μ,σ</m:t>
                    </m:r>
                  </m:e>
                </m:d>
              </m:oMath>
            </m:oMathPara>
          </w:p>
          <w:p w14:paraId="3277E420" w14:textId="25B83031" w:rsidR="009F6B82" w:rsidRPr="008328D1" w:rsidRDefault="008328D1" w:rsidP="009F6B8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⇓</m:t>
                </m:r>
              </m:oMath>
            </m:oMathPara>
          </w:p>
          <w:p w14:paraId="112D5185" w14:textId="103B9C7F" w:rsidR="009F6B82" w:rsidRPr="008328D1" w:rsidRDefault="00FD630E" w:rsidP="009F6B82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σ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~ N(0,1)</m:t>
                </m:r>
              </m:oMath>
            </m:oMathPara>
          </w:p>
        </w:tc>
        <w:tc>
          <w:tcPr>
            <w:tcW w:w="2409" w:type="dxa"/>
          </w:tcPr>
          <w:p w14:paraId="2A516ED7" w14:textId="77777777" w:rsidR="00E42B16" w:rsidRPr="008328D1" w:rsidRDefault="00E42B16" w:rsidP="00C25458">
            <w:pPr>
              <w:rPr>
                <w:i/>
              </w:rPr>
            </w:pPr>
          </w:p>
          <w:p w14:paraId="1115F49E" w14:textId="77777777" w:rsidR="009F6B82" w:rsidRPr="008328D1" w:rsidRDefault="009F6B82" w:rsidP="00C25458">
            <w:pPr>
              <w:rPr>
                <w:i/>
              </w:rPr>
            </w:pPr>
          </w:p>
          <w:p w14:paraId="129D1D7B" w14:textId="6B29F27E" w:rsidR="009F6B82" w:rsidRPr="008328D1" w:rsidRDefault="008328D1" w:rsidP="00C25458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σ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(x-μ)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oMath>
            </m:oMathPara>
          </w:p>
        </w:tc>
        <w:tc>
          <w:tcPr>
            <w:tcW w:w="2977" w:type="dxa"/>
          </w:tcPr>
          <w:p w14:paraId="77A6CBBD" w14:textId="77777777" w:rsidR="00E42B16" w:rsidRPr="008328D1" w:rsidRDefault="00E42B16" w:rsidP="00C25458">
            <w:pPr>
              <w:rPr>
                <w:i/>
              </w:rPr>
            </w:pPr>
          </w:p>
          <w:p w14:paraId="1B5D0EC0" w14:textId="708BD91A" w:rsidR="009F6B82" w:rsidRPr="008328D1" w:rsidRDefault="008328D1" w:rsidP="00297C8A">
            <w:pPr>
              <w:ind w:left="-108" w:right="-108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X-μ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Q-μ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3080BA12" w14:textId="1F3BA819" w:rsidR="00297C8A" w:rsidRPr="008328D1" w:rsidRDefault="008328D1" w:rsidP="00E126F2">
            <w:pPr>
              <w:spacing w:before="120"/>
              <w:ind w:left="-108" w:right="-108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   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Q-μ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126" w:type="dxa"/>
          </w:tcPr>
          <w:p w14:paraId="71F22352" w14:textId="77777777" w:rsidR="00E42B16" w:rsidRPr="008328D1" w:rsidRDefault="00E42B16" w:rsidP="00C25458">
            <w:pPr>
              <w:rPr>
                <w:i/>
              </w:rPr>
            </w:pPr>
          </w:p>
          <w:p w14:paraId="7141F2AD" w14:textId="77777777" w:rsidR="00304498" w:rsidRPr="008328D1" w:rsidRDefault="00304498" w:rsidP="00C25458">
            <w:pPr>
              <w:rPr>
                <w:i/>
              </w:rPr>
            </w:pPr>
          </w:p>
          <w:p w14:paraId="556F1BD4" w14:textId="5137D86A" w:rsidR="00304498" w:rsidRPr="008328D1" w:rsidRDefault="008328D1" w:rsidP="00C25458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μ</m:t>
                </m:r>
              </m:oMath>
            </m:oMathPara>
          </w:p>
        </w:tc>
        <w:tc>
          <w:tcPr>
            <w:tcW w:w="2552" w:type="dxa"/>
          </w:tcPr>
          <w:p w14:paraId="331C807A" w14:textId="77777777" w:rsidR="006478CE" w:rsidRPr="008328D1" w:rsidRDefault="006478CE" w:rsidP="00C25458">
            <w:pPr>
              <w:rPr>
                <w:i/>
              </w:rPr>
            </w:pPr>
          </w:p>
          <w:p w14:paraId="5F194E2A" w14:textId="262CBBBC" w:rsidR="00944137" w:rsidRPr="008328D1" w:rsidRDefault="003B13EC" w:rsidP="006478CE">
            <w:pPr>
              <w:spacing w:after="120"/>
              <w:rPr>
                <w:i/>
              </w:rPr>
            </w:pPr>
            <w:r w:rsidRPr="008328D1">
              <w:rPr>
                <w:i/>
              </w:rPr>
              <w:t>Q</w:t>
            </w:r>
            <w:r w:rsidRPr="008328D1">
              <w:rPr>
                <w:i/>
                <w:vertAlign w:val="superscript"/>
              </w:rPr>
              <w:t>*</w:t>
            </w:r>
            <w:r w:rsidR="00944137" w:rsidRPr="008328D1">
              <w:rPr>
                <w:i/>
                <w:vertAlign w:val="superscript"/>
              </w:rPr>
              <w:t xml:space="preserve"> </w:t>
            </w:r>
            <w:r w:rsidR="006125A6" w:rsidRPr="008328D1">
              <w:rPr>
                <w:i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(1)</m:t>
              </m:r>
            </m:oMath>
          </w:p>
          <w:p w14:paraId="228B854F" w14:textId="7E5C828B" w:rsidR="00944137" w:rsidRPr="008328D1" w:rsidRDefault="004A0307" w:rsidP="00944137">
            <w:pPr>
              <w:ind w:left="-108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-μ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p-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-l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14:paraId="12EDC6D6" w14:textId="77777777" w:rsidR="006125A6" w:rsidRPr="008328D1" w:rsidRDefault="006125A6" w:rsidP="00E126F2">
            <w:pPr>
              <w:rPr>
                <w:i/>
              </w:rPr>
            </w:pPr>
          </w:p>
          <w:p w14:paraId="5D85F3C0" w14:textId="6D77BE1B" w:rsidR="006125A6" w:rsidRPr="00FA4B65" w:rsidRDefault="008328D1" w:rsidP="00FA4B65">
            <w:pPr>
              <w:spacing w:after="120"/>
              <w:rPr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σ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ϕ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Q-μ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σ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Q-μ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σ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</m:e>
                    </m:d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</m:t>
                        </m:r>
                        <m:d>
                          <m:dPr>
                            <m:begChr m:val="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Φ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Q-μ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d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(2)</m:t>
                </m:r>
              </m:oMath>
            </m:oMathPara>
          </w:p>
        </w:tc>
      </w:tr>
      <w:tr w:rsidR="00FD07C0" w:rsidRPr="008328D1" w14:paraId="55394452" w14:textId="77777777" w:rsidTr="00A376A9">
        <w:trPr>
          <w:trHeight w:val="1691"/>
        </w:trPr>
        <w:tc>
          <w:tcPr>
            <w:tcW w:w="2127" w:type="dxa"/>
          </w:tcPr>
          <w:p w14:paraId="2F495C44" w14:textId="77777777" w:rsidR="00E42B16" w:rsidRPr="008328D1" w:rsidRDefault="00E42B16" w:rsidP="00C25458">
            <w:pPr>
              <w:rPr>
                <w:i/>
              </w:rPr>
            </w:pPr>
          </w:p>
          <w:p w14:paraId="2C6563D0" w14:textId="77777777" w:rsidR="009F6B82" w:rsidRPr="008328D1" w:rsidRDefault="009F6B82" w:rsidP="00C25458">
            <w:pPr>
              <w:rPr>
                <w:i/>
              </w:rPr>
            </w:pPr>
          </w:p>
          <w:p w14:paraId="48888858" w14:textId="3EDAC2A9" w:rsidR="009F6B82" w:rsidRPr="008328D1" w:rsidRDefault="008328D1" w:rsidP="009F6B8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X ~ U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409" w:type="dxa"/>
          </w:tcPr>
          <w:p w14:paraId="38E36E10" w14:textId="128FE135" w:rsidR="00FD07C0" w:rsidRPr="008328D1" w:rsidRDefault="00FD630E" w:rsidP="00FD07C0">
            <w:pPr>
              <w:rPr>
                <w:i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 se </m:t>
                            </m:r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</w:rPr>
                              <m:t>&lt;x&lt;</m:t>
                            </m:r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       caso contrário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 xml:space="preserve"> </m:t>
                            </m:r>
                          </m:e>
                        </m:eqArr>
                      </m:e>
                    </m:eqArr>
                  </m:e>
                </m:d>
              </m:oMath>
            </m:oMathPara>
          </w:p>
        </w:tc>
        <w:tc>
          <w:tcPr>
            <w:tcW w:w="2977" w:type="dxa"/>
          </w:tcPr>
          <w:p w14:paraId="08022A57" w14:textId="6B142424" w:rsidR="00E42B16" w:rsidRPr="008328D1" w:rsidRDefault="00FD630E" w:rsidP="003346C3">
            <w:pPr>
              <w:spacing w:before="240"/>
              <w:rPr>
                <w:i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                se Q≤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Q-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          se 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&lt;Q&lt;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m:t>1                se Q≥</m:t>
                        </m:r>
                        <m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m:t>b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126" w:type="dxa"/>
          </w:tcPr>
          <w:p w14:paraId="78282AF9" w14:textId="77777777" w:rsidR="00E42B16" w:rsidRPr="008328D1" w:rsidRDefault="00E42B16" w:rsidP="00C25458">
            <w:pPr>
              <w:rPr>
                <w:i/>
              </w:rPr>
            </w:pPr>
          </w:p>
          <w:p w14:paraId="38057D4E" w14:textId="77777777" w:rsidR="00072C1C" w:rsidRPr="008328D1" w:rsidRDefault="00072C1C" w:rsidP="00C25458">
            <w:pPr>
              <w:rPr>
                <w:i/>
              </w:rPr>
            </w:pPr>
          </w:p>
          <w:p w14:paraId="561F0CDE" w14:textId="100357A9" w:rsidR="00072C1C" w:rsidRPr="008328D1" w:rsidRDefault="00FD630E" w:rsidP="00C2545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52" w:type="dxa"/>
          </w:tcPr>
          <w:p w14:paraId="77EC6570" w14:textId="77777777" w:rsidR="00E42B16" w:rsidRPr="008328D1" w:rsidRDefault="00E42B16" w:rsidP="00C25458">
            <w:pPr>
              <w:rPr>
                <w:i/>
              </w:rPr>
            </w:pPr>
          </w:p>
          <w:p w14:paraId="42FC6835" w14:textId="77777777" w:rsidR="00250BFF" w:rsidRPr="008328D1" w:rsidRDefault="00250BFF" w:rsidP="00C25458">
            <w:pPr>
              <w:rPr>
                <w:i/>
              </w:rPr>
            </w:pPr>
          </w:p>
          <w:p w14:paraId="003D8282" w14:textId="6ABE1CD9" w:rsidR="00250BFF" w:rsidRPr="00A376A9" w:rsidRDefault="00FD630E" w:rsidP="003B13EC">
            <w:pPr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p-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-l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(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3827" w:type="dxa"/>
          </w:tcPr>
          <w:p w14:paraId="1E2193F4" w14:textId="77777777" w:rsidR="00E42B16" w:rsidRPr="008328D1" w:rsidRDefault="00E42B16" w:rsidP="006125A6">
            <w:pPr>
              <w:ind w:right="-108"/>
              <w:rPr>
                <w:i/>
              </w:rPr>
            </w:pPr>
          </w:p>
          <w:p w14:paraId="05667D76" w14:textId="77777777" w:rsidR="00250BFF" w:rsidRPr="008328D1" w:rsidRDefault="00250BFF" w:rsidP="006125A6">
            <w:pPr>
              <w:ind w:right="-108"/>
              <w:rPr>
                <w:i/>
              </w:rPr>
            </w:pPr>
          </w:p>
          <w:p w14:paraId="52C4713E" w14:textId="6FCF5CD3" w:rsidR="00250BFF" w:rsidRPr="008328D1" w:rsidRDefault="00FD630E" w:rsidP="00250BFF">
            <w:pPr>
              <w:ind w:right="-108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</w:rPr>
                          <m:t>-Q)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2(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,    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&lt;Q&lt;</m:t>
                </m:r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</w:tr>
      <w:tr w:rsidR="00FD07C0" w:rsidRPr="008328D1" w14:paraId="0F6AF064" w14:textId="77777777" w:rsidTr="00A376A9">
        <w:trPr>
          <w:trHeight w:val="1313"/>
        </w:trPr>
        <w:tc>
          <w:tcPr>
            <w:tcW w:w="2127" w:type="dxa"/>
          </w:tcPr>
          <w:p w14:paraId="0F3FE737" w14:textId="77777777" w:rsidR="00E42B16" w:rsidRPr="008328D1" w:rsidRDefault="00E42B16" w:rsidP="00C25458">
            <w:pPr>
              <w:rPr>
                <w:i/>
              </w:rPr>
            </w:pPr>
          </w:p>
          <w:p w14:paraId="2195F1F6" w14:textId="77777777" w:rsidR="009F6B82" w:rsidRPr="008328D1" w:rsidRDefault="009F6B82" w:rsidP="00C25458">
            <w:pPr>
              <w:rPr>
                <w:i/>
              </w:rPr>
            </w:pPr>
          </w:p>
          <w:p w14:paraId="10FEDC21" w14:textId="05BB9B85" w:rsidR="009F6B82" w:rsidRPr="008328D1" w:rsidRDefault="008328D1" w:rsidP="009F6B82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X ~ Po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d>
              </m:oMath>
            </m:oMathPara>
          </w:p>
        </w:tc>
        <w:tc>
          <w:tcPr>
            <w:tcW w:w="2409" w:type="dxa"/>
          </w:tcPr>
          <w:p w14:paraId="2DE09236" w14:textId="77777777" w:rsidR="00E42B16" w:rsidRPr="008328D1" w:rsidRDefault="00E42B16" w:rsidP="00C25458">
            <w:pPr>
              <w:rPr>
                <w:i/>
              </w:rPr>
            </w:pPr>
          </w:p>
          <w:p w14:paraId="1ACADD75" w14:textId="2F8349FB" w:rsidR="004C370E" w:rsidRPr="008328D1" w:rsidRDefault="00FD630E" w:rsidP="00C2545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x!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, x=0,1,2,…</m:t>
                </m:r>
              </m:oMath>
            </m:oMathPara>
          </w:p>
          <w:p w14:paraId="1C4F8567" w14:textId="739E9BC1" w:rsidR="004C370E" w:rsidRPr="008328D1" w:rsidRDefault="004C370E" w:rsidP="004C370E">
            <w:pPr>
              <w:spacing w:before="240"/>
              <w:rPr>
                <w:i/>
              </w:rPr>
            </w:pPr>
            <w:r w:rsidRPr="008328D1">
              <w:rPr>
                <w:i/>
              </w:rPr>
              <w:t>(tabela)</w:t>
            </w:r>
          </w:p>
        </w:tc>
        <w:tc>
          <w:tcPr>
            <w:tcW w:w="2977" w:type="dxa"/>
          </w:tcPr>
          <w:p w14:paraId="1EEDFD66" w14:textId="77777777" w:rsidR="00E42B16" w:rsidRPr="008328D1" w:rsidRDefault="00E42B16" w:rsidP="00C25458">
            <w:pPr>
              <w:rPr>
                <w:i/>
              </w:rPr>
            </w:pPr>
          </w:p>
          <w:p w14:paraId="31BD88BA" w14:textId="5717E03F" w:rsidR="004C370E" w:rsidRPr="008328D1" w:rsidRDefault="00FD630E" w:rsidP="001E25F2">
            <w:pPr>
              <w:rPr>
                <w:i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x=0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Q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nary>
              </m:oMath>
            </m:oMathPara>
          </w:p>
        </w:tc>
        <w:tc>
          <w:tcPr>
            <w:tcW w:w="2126" w:type="dxa"/>
          </w:tcPr>
          <w:p w14:paraId="35FDDB54" w14:textId="77777777" w:rsidR="00E42B16" w:rsidRPr="008328D1" w:rsidRDefault="00E42B16" w:rsidP="00C25458">
            <w:pPr>
              <w:rPr>
                <w:i/>
              </w:rPr>
            </w:pPr>
          </w:p>
          <w:p w14:paraId="4F3305E9" w14:textId="6FB95F11" w:rsidR="004C370E" w:rsidRPr="008328D1" w:rsidRDefault="00FD630E" w:rsidP="001E25F2">
            <w:pPr>
              <w:rPr>
                <w:i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x=0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+∞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 f(x)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2552" w:type="dxa"/>
          </w:tcPr>
          <w:p w14:paraId="5143C91F" w14:textId="2884916E" w:rsidR="00E42B16" w:rsidRPr="008328D1" w:rsidRDefault="004C370E" w:rsidP="004C370E">
            <w:pPr>
              <w:spacing w:before="120" w:after="120"/>
              <w:rPr>
                <w:i/>
              </w:rPr>
            </w:pPr>
            <w:r w:rsidRPr="008328D1">
              <w:rPr>
                <w:i/>
              </w:rPr>
              <w:t xml:space="preserve"> </w:t>
            </w:r>
          </w:p>
          <w:p w14:paraId="73769A47" w14:textId="12BC9918" w:rsidR="004C370E" w:rsidRPr="00FA4B65" w:rsidRDefault="00FD630E" w:rsidP="008328D1">
            <w:pPr>
              <w:spacing w:before="120" w:after="120"/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:  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p-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-l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14:paraId="3964AE2A" w14:textId="77777777" w:rsidR="00E42B16" w:rsidRPr="008328D1" w:rsidRDefault="00E42B16" w:rsidP="00C25458">
            <w:pPr>
              <w:rPr>
                <w:i/>
              </w:rPr>
            </w:pPr>
          </w:p>
          <w:p w14:paraId="28097F72" w14:textId="27727377" w:rsidR="00250BFF" w:rsidRPr="008328D1" w:rsidRDefault="00FD630E" w:rsidP="00083C33">
            <w:pPr>
              <w:rPr>
                <w:i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x=Q+1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x-Q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f(x)</m:t>
                    </m:r>
                  </m:e>
                </m:nary>
              </m:oMath>
            </m:oMathPara>
          </w:p>
        </w:tc>
      </w:tr>
    </w:tbl>
    <w:p w14:paraId="1494D3BE" w14:textId="28B98AC6" w:rsidR="002C759C" w:rsidRPr="008328D1" w:rsidRDefault="008328D1" w:rsidP="00D01FC7">
      <w:pPr>
        <w:spacing w:before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-μ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p-</m:t>
              </m:r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-l</m:t>
              </m:r>
            </m:den>
          </m:f>
          <m:r>
            <w:rPr>
              <w:rFonts w:ascii="Cambria Math" w:hAnsi="Cambria Math"/>
            </w:rPr>
            <m:t xml:space="preserve">⇒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=… ⇒</m:t>
          </m:r>
          <m:r>
            <m:rPr>
              <m:sty m:val="p"/>
            </m:rPr>
            <w:rPr>
              <w:rFonts w:ascii="Cambria Math" w:hAnsi="Cambria Math"/>
            </w:rPr>
            <m:t xml:space="preserve">valor a ler na tabela da </m:t>
          </m:r>
          <m:r>
            <m:rPr>
              <m:sty m:val="b"/>
            </m:rPr>
            <w:rPr>
              <w:rFonts w:ascii="Cambria Math" w:hAnsi="Cambria Math"/>
            </w:rPr>
            <m:t>função distribuição</m:t>
          </m:r>
          <m:r>
            <m:rPr>
              <m:sty m:val="p"/>
            </m:rPr>
            <w:rPr>
              <w:rFonts w:ascii="Cambria Math" w:hAnsi="Cambria Math"/>
            </w:rPr>
            <m:t xml:space="preserve"> da N(0,1)</m:t>
          </m:r>
        </m:oMath>
      </m:oMathPara>
    </w:p>
    <w:p w14:paraId="44F9EE2A" w14:textId="2FB7A429" w:rsidR="00495D61" w:rsidRPr="008328D1" w:rsidRDefault="008328D1" w:rsidP="00E42B1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    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Q-μ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=… ⇒</m:t>
          </m:r>
          <m:r>
            <m:rPr>
              <m:sty m:val="p"/>
            </m:rPr>
            <w:rPr>
              <w:rFonts w:ascii="Cambria Math" w:hAnsi="Cambria Math"/>
            </w:rPr>
            <m:t xml:space="preserve">valor a ler na tabela da </m:t>
          </m:r>
          <m:r>
            <m:rPr>
              <m:sty m:val="b"/>
            </m:rPr>
            <w:rPr>
              <w:rFonts w:ascii="Cambria Math" w:hAnsi="Cambria Math"/>
            </w:rPr>
            <m:t>função densidade</m:t>
          </m:r>
          <m:r>
            <m:rPr>
              <m:sty m:val="p"/>
            </m:rPr>
            <w:rPr>
              <w:rFonts w:ascii="Cambria Math" w:hAnsi="Cambria Math"/>
            </w:rPr>
            <m:t xml:space="preserve"> da N(0,1)</m:t>
          </m:r>
        </m:oMath>
      </m:oMathPara>
    </w:p>
    <w:p w14:paraId="3AFFBD41" w14:textId="77777777" w:rsidR="005D1C3B" w:rsidRPr="008328D1" w:rsidRDefault="005D1C3B" w:rsidP="00E42B16">
      <w:pPr>
        <w:rPr>
          <w:i/>
        </w:rPr>
      </w:pPr>
    </w:p>
    <w:p w14:paraId="02511399" w14:textId="77777777" w:rsidR="00924994" w:rsidRPr="008328D1" w:rsidRDefault="00924994" w:rsidP="00924994">
      <w:pPr>
        <w:ind w:right="-142"/>
        <w:rPr>
          <w:i/>
          <w:sz w:val="22"/>
          <w:szCs w:val="22"/>
        </w:rPr>
      </w:pPr>
      <w:r w:rsidRPr="00A36757">
        <w:rPr>
          <w:sz w:val="22"/>
          <w:szCs w:val="22"/>
        </w:rPr>
        <w:lastRenderedPageBreak/>
        <w:t>Investigação Operacional II</w:t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</w:r>
      <w:r w:rsidRPr="008328D1">
        <w:rPr>
          <w:i/>
          <w:sz w:val="22"/>
          <w:szCs w:val="22"/>
        </w:rPr>
        <w:tab/>
        <w:t xml:space="preserve">           Gestão de Stocks - Tabelas</w:t>
      </w:r>
    </w:p>
    <w:p w14:paraId="367A5CE9" w14:textId="4FE9F1AB" w:rsidR="00924994" w:rsidRPr="008328D1" w:rsidRDefault="00924994" w:rsidP="00924994">
      <w:pPr>
        <w:jc w:val="center"/>
        <w:rPr>
          <w:i/>
        </w:rPr>
      </w:pPr>
    </w:p>
    <w:p w14:paraId="0F4B1D28" w14:textId="5CE919C4" w:rsidR="00924994" w:rsidRPr="008328D1" w:rsidRDefault="00924994" w:rsidP="00924994">
      <w:pPr>
        <w:jc w:val="center"/>
        <w:rPr>
          <w:i/>
        </w:rPr>
      </w:pPr>
      <w:r w:rsidRPr="008328D1">
        <w:rPr>
          <w:i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940B1" wp14:editId="758E5C93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10793730" cy="0"/>
                <wp:effectExtent l="50800" t="25400" r="7747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3730" cy="0"/>
                        </a:xfrm>
                        <a:prstGeom prst="line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FE23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.05pt" to="822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4FAA3816" w14:textId="03679175" w:rsidR="00924994" w:rsidRPr="00A36757" w:rsidRDefault="00924994" w:rsidP="00924994">
      <w:pPr>
        <w:jc w:val="center"/>
        <w:rPr>
          <w:b/>
          <w:sz w:val="26"/>
          <w:szCs w:val="26"/>
        </w:rPr>
      </w:pPr>
      <w:r w:rsidRPr="00A36757">
        <w:rPr>
          <w:b/>
          <w:sz w:val="26"/>
          <w:szCs w:val="26"/>
        </w:rPr>
        <w:t>Modelo Aleatório de Po</w:t>
      </w:r>
      <w:r w:rsidR="00BE5BAA" w:rsidRPr="00A36757">
        <w:rPr>
          <w:b/>
          <w:sz w:val="26"/>
          <w:szCs w:val="26"/>
        </w:rPr>
        <w:t>nto de Encomenda – Vendas Diferidas</w:t>
      </w:r>
    </w:p>
    <w:p w14:paraId="4DF42617" w14:textId="77777777" w:rsidR="004702BB" w:rsidRPr="008328D1" w:rsidRDefault="004702BB" w:rsidP="00924994">
      <w:pPr>
        <w:jc w:val="center"/>
        <w:rPr>
          <w:b/>
          <w:i/>
          <w:sz w:val="26"/>
          <w:szCs w:val="26"/>
        </w:rPr>
      </w:pPr>
    </w:p>
    <w:tbl>
      <w:tblPr>
        <w:tblStyle w:val="Tabelacomgrelha"/>
        <w:tblW w:w="15876" w:type="dxa"/>
        <w:tblInd w:w="138" w:type="dxa"/>
        <w:tblLook w:val="04A0" w:firstRow="1" w:lastRow="0" w:firstColumn="1" w:lastColumn="0" w:noHBand="0" w:noVBand="1"/>
      </w:tblPr>
      <w:tblGrid>
        <w:gridCol w:w="2835"/>
        <w:gridCol w:w="2126"/>
        <w:gridCol w:w="2977"/>
        <w:gridCol w:w="3686"/>
        <w:gridCol w:w="4252"/>
      </w:tblGrid>
      <w:tr w:rsidR="00652C85" w:rsidRPr="008328D1" w14:paraId="1B14597D" w14:textId="77777777" w:rsidTr="00460956">
        <w:trPr>
          <w:trHeight w:val="1395"/>
        </w:trPr>
        <w:tc>
          <w:tcPr>
            <w:tcW w:w="2835" w:type="dxa"/>
            <w:tcBorders>
              <w:bottom w:val="single" w:sz="18" w:space="0" w:color="auto"/>
            </w:tcBorders>
          </w:tcPr>
          <w:p w14:paraId="206937F9" w14:textId="3D66CC16" w:rsidR="004702BB" w:rsidRPr="008328D1" w:rsidRDefault="00652C85" w:rsidP="00652C85">
            <w:pPr>
              <w:spacing w:before="240"/>
              <w:rPr>
                <w:i/>
                <w:sz w:val="22"/>
                <w:szCs w:val="22"/>
              </w:rPr>
            </w:pPr>
            <w:r w:rsidRPr="008328D1">
              <w:rPr>
                <w:b/>
                <w:i/>
              </w:rPr>
              <w:t>X</w:t>
            </w:r>
            <w:r w:rsidRPr="008328D1">
              <w:rPr>
                <w:b/>
                <w:i/>
                <w:vertAlign w:val="subscript"/>
              </w:rPr>
              <w:t>L</w:t>
            </w:r>
            <w:r w:rsidRPr="008328D1">
              <w:rPr>
                <w:b/>
                <w:i/>
                <w:sz w:val="22"/>
                <w:szCs w:val="22"/>
                <w:vertAlign w:val="subscript"/>
              </w:rPr>
              <w:t xml:space="preserve"> </w:t>
            </w:r>
            <w:r w:rsidRPr="008328D1">
              <w:rPr>
                <w:i/>
                <w:sz w:val="22"/>
                <w:szCs w:val="22"/>
              </w:rPr>
              <w:t xml:space="preserve">: </w:t>
            </w:r>
            <w:r w:rsidRPr="00A36757">
              <w:rPr>
                <w:sz w:val="22"/>
                <w:szCs w:val="22"/>
              </w:rPr>
              <w:t>v.a. que representa a</w:t>
            </w:r>
            <w:r w:rsidRPr="00A36757">
              <w:rPr>
                <w:sz w:val="22"/>
                <w:szCs w:val="22"/>
              </w:rPr>
              <w:br/>
              <w:t xml:space="preserve">       procura durante o</w:t>
            </w:r>
            <w:r w:rsidRPr="00A36757">
              <w:rPr>
                <w:sz w:val="22"/>
                <w:szCs w:val="22"/>
              </w:rPr>
              <w:br/>
              <w:t xml:space="preserve">       </w:t>
            </w:r>
            <w:r w:rsidR="00A36757" w:rsidRPr="00A36757">
              <w:rPr>
                <w:sz w:val="22"/>
                <w:szCs w:val="22"/>
              </w:rPr>
              <w:t xml:space="preserve">prazo </w:t>
            </w:r>
            <w:r w:rsidRPr="00A36757">
              <w:rPr>
                <w:sz w:val="22"/>
                <w:szCs w:val="22"/>
              </w:rPr>
              <w:t>de</w:t>
            </w:r>
            <w:r w:rsidRPr="00A36757">
              <w:rPr>
                <w:sz w:val="22"/>
                <w:szCs w:val="22"/>
              </w:rPr>
              <w:br/>
              <w:t xml:space="preserve">       reaprovisionament</w:t>
            </w:r>
            <w:r w:rsidRPr="008328D1">
              <w:rPr>
                <w:i/>
                <w:sz w:val="22"/>
                <w:szCs w:val="22"/>
              </w:rPr>
              <w:t>o, 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70C3E51" w14:textId="77777777" w:rsidR="00652C85" w:rsidRPr="00A36757" w:rsidRDefault="00652C85" w:rsidP="00652C85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A36757">
              <w:rPr>
                <w:b/>
                <w:sz w:val="22"/>
                <w:szCs w:val="22"/>
              </w:rPr>
              <w:t>Valor esperado</w:t>
            </w:r>
          </w:p>
          <w:p w14:paraId="796F7D4C" w14:textId="77777777" w:rsidR="00652C85" w:rsidRPr="008328D1" w:rsidRDefault="00652C85" w:rsidP="00E42B16">
            <w:pPr>
              <w:rPr>
                <w:i/>
              </w:rPr>
            </w:pPr>
          </w:p>
          <w:p w14:paraId="7F951F26" w14:textId="094A4BAC" w:rsidR="004702BB" w:rsidRPr="008328D1" w:rsidRDefault="008328D1" w:rsidP="00E42B16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 LD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8F436F8" w14:textId="5D6F4B87" w:rsidR="00C34883" w:rsidRPr="008328D1" w:rsidRDefault="00C34883" w:rsidP="00C34883">
            <w:pPr>
              <w:spacing w:before="240" w:after="120"/>
              <w:ind w:left="-108" w:right="-108"/>
              <w:jc w:val="center"/>
              <w:rPr>
                <w:i/>
              </w:rPr>
            </w:pPr>
            <w:r w:rsidRPr="008328D1">
              <w:rPr>
                <w:i/>
              </w:rPr>
              <w:t>r*</w:t>
            </w:r>
            <w:r w:rsidRPr="008328D1">
              <w:rPr>
                <w:i/>
                <w:vertAlign w:val="superscript"/>
              </w:rPr>
              <w:t xml:space="preserve"> </w:t>
            </w:r>
            <w:r w:rsidRPr="008328D1">
              <w:rPr>
                <w:i/>
              </w:rPr>
              <w:t>= ?    tal que:</w:t>
            </w:r>
          </w:p>
          <w:p w14:paraId="16D8F0E4" w14:textId="69D6AEF8" w:rsidR="004702BB" w:rsidRPr="008328D1" w:rsidRDefault="00FD630E" w:rsidP="00C34883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IC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</m:den>
                </m:f>
              </m:oMath>
            </m:oMathPara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B9457C1" w14:textId="77777777" w:rsidR="004702BB" w:rsidRPr="008328D1" w:rsidRDefault="004702BB" w:rsidP="00E42B16">
            <w:pPr>
              <w:rPr>
                <w:i/>
              </w:rPr>
            </w:pPr>
          </w:p>
          <w:p w14:paraId="4EEB9CEB" w14:textId="77777777" w:rsidR="00C273F3" w:rsidRPr="008328D1" w:rsidRDefault="00C273F3" w:rsidP="00C34883">
            <w:pPr>
              <w:jc w:val="center"/>
              <w:rPr>
                <w:b/>
                <w:i/>
              </w:rPr>
            </w:pPr>
          </w:p>
          <w:p w14:paraId="1B9E0684" w14:textId="64F75D0E" w:rsidR="00C34883" w:rsidRPr="008328D1" w:rsidRDefault="00C34883" w:rsidP="00C34883">
            <w:pPr>
              <w:jc w:val="center"/>
              <w:rPr>
                <w:b/>
                <w:i/>
              </w:rPr>
            </w:pPr>
            <w:r w:rsidRPr="008328D1">
              <w:rPr>
                <w:b/>
                <w:i/>
              </w:rPr>
              <w:t>Q*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3620EE41" w14:textId="3FEFB93D" w:rsidR="00C34883" w:rsidRPr="00A36757" w:rsidRDefault="00C34883" w:rsidP="00C34883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A36757">
              <w:rPr>
                <w:b/>
                <w:sz w:val="22"/>
                <w:szCs w:val="22"/>
              </w:rPr>
              <w:t xml:space="preserve">Número esperado de </w:t>
            </w:r>
            <w:r w:rsidR="00C273F3" w:rsidRPr="00A36757">
              <w:rPr>
                <w:b/>
                <w:sz w:val="22"/>
                <w:szCs w:val="22"/>
              </w:rPr>
              <w:t>vendas diferidas</w:t>
            </w:r>
          </w:p>
          <w:p w14:paraId="186CA576" w14:textId="5B28663E" w:rsidR="004702BB" w:rsidRPr="008328D1" w:rsidRDefault="008328D1" w:rsidP="00C34883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E[ η(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)]=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sub>
                  <m:sup>
                    <m:r>
                      <w:rPr>
                        <w:rFonts w:ascii="Cambria Math" w:hAnsi="Cambria Math"/>
                      </w:rPr>
                      <m:t>+∞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652C85" w:rsidRPr="00291D50" w14:paraId="313088B5" w14:textId="77777777" w:rsidTr="00460956">
        <w:trPr>
          <w:trHeight w:val="1224"/>
        </w:trPr>
        <w:tc>
          <w:tcPr>
            <w:tcW w:w="2835" w:type="dxa"/>
            <w:tcBorders>
              <w:top w:val="single" w:sz="18" w:space="0" w:color="auto"/>
            </w:tcBorders>
          </w:tcPr>
          <w:p w14:paraId="6621B258" w14:textId="77777777" w:rsidR="00652C85" w:rsidRPr="00DA2D3A" w:rsidRDefault="00652C85" w:rsidP="00E42B16">
            <w:pPr>
              <w:rPr>
                <w:i/>
              </w:rPr>
            </w:pPr>
          </w:p>
          <w:p w14:paraId="76B9DE08" w14:textId="4A2242DD" w:rsidR="00652C85" w:rsidRPr="00DA2D3A" w:rsidRDefault="00FD630E" w:rsidP="00E42B16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~ Exp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10CE942" w14:textId="77777777" w:rsidR="00C34883" w:rsidRPr="00DA2D3A" w:rsidRDefault="00C34883" w:rsidP="00E42B16">
            <w:pPr>
              <w:rPr>
                <w:i/>
              </w:rPr>
            </w:pPr>
          </w:p>
          <w:p w14:paraId="175D8D61" w14:textId="77777777" w:rsidR="00C34883" w:rsidRPr="00DA2D3A" w:rsidRDefault="00C34883" w:rsidP="00E42B16">
            <w:pPr>
              <w:rPr>
                <w:i/>
              </w:rPr>
            </w:pPr>
          </w:p>
          <w:p w14:paraId="5387E000" w14:textId="648A19DB" w:rsidR="00C34883" w:rsidRPr="00DA2D3A" w:rsidRDefault="00DA2D3A" w:rsidP="00C34883">
            <w:pPr>
              <w:rPr>
                <w:i/>
              </w:rPr>
            </w:pPr>
            <m:oMath>
              <m:r>
                <w:rPr>
                  <w:rFonts w:ascii="Cambria Math" w:hAnsi="Cambria Math"/>
                </w:rPr>
                <m:t>μ=λ=L</m:t>
              </m:r>
            </m:oMath>
            <w:r w:rsidR="006111EA" w:rsidRPr="00DA2D3A">
              <w:rPr>
                <w:i/>
              </w:rPr>
              <w:t>D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63C2F7" w14:textId="77777777" w:rsidR="004702BB" w:rsidRPr="00DA2D3A" w:rsidRDefault="004702BB" w:rsidP="00E42B16">
            <w:pPr>
              <w:rPr>
                <w:i/>
              </w:rPr>
            </w:pPr>
          </w:p>
          <w:p w14:paraId="1EA94D06" w14:textId="6E988337" w:rsidR="00F15DEB" w:rsidRPr="00DA2D3A" w:rsidRDefault="00FD630E" w:rsidP="00FB11A5">
            <w:pPr>
              <w:spacing w:before="12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-LD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IC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*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pD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A7D48D" w14:textId="77777777" w:rsidR="004702BB" w:rsidRPr="00DA2D3A" w:rsidRDefault="004702BB" w:rsidP="00E42B16">
            <w:pPr>
              <w:rPr>
                <w:i/>
              </w:rPr>
            </w:pPr>
          </w:p>
          <w:p w14:paraId="5FFC9DAB" w14:textId="19A96098" w:rsidR="00F15DEB" w:rsidRPr="00DA2D3A" w:rsidRDefault="00FD630E" w:rsidP="00FB11A5">
            <w:pPr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=LD+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(LD)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2AD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IC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479D8407" w14:textId="77777777" w:rsidR="004702BB" w:rsidRPr="00DA2D3A" w:rsidRDefault="004702BB" w:rsidP="00E42B16">
            <w:pPr>
              <w:rPr>
                <w:i/>
              </w:rPr>
            </w:pPr>
          </w:p>
          <w:p w14:paraId="793995B0" w14:textId="79E99137" w:rsidR="009F5652" w:rsidRPr="00DA2D3A" w:rsidRDefault="00DA2D3A" w:rsidP="006111EA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LD</m:t>
                        </m:r>
                      </m:den>
                    </m:f>
                  </m:sup>
                </m:sSup>
              </m:oMath>
            </m:oMathPara>
          </w:p>
        </w:tc>
      </w:tr>
      <w:tr w:rsidR="00652C85" w:rsidRPr="00291D50" w14:paraId="3960B45D" w14:textId="77777777" w:rsidTr="00460956">
        <w:trPr>
          <w:trHeight w:val="1413"/>
        </w:trPr>
        <w:tc>
          <w:tcPr>
            <w:tcW w:w="2835" w:type="dxa"/>
          </w:tcPr>
          <w:p w14:paraId="47401436" w14:textId="77777777" w:rsidR="004702BB" w:rsidRPr="00DA2D3A" w:rsidRDefault="004702BB" w:rsidP="00E42B16">
            <w:pPr>
              <w:rPr>
                <w:i/>
              </w:rPr>
            </w:pPr>
          </w:p>
          <w:p w14:paraId="2454D951" w14:textId="77777777" w:rsidR="00652C85" w:rsidRPr="00DA2D3A" w:rsidRDefault="00652C85" w:rsidP="00E42B16">
            <w:pPr>
              <w:rPr>
                <w:i/>
              </w:rPr>
            </w:pPr>
          </w:p>
          <w:p w14:paraId="2DF966B1" w14:textId="09AF0F0F" w:rsidR="00652C85" w:rsidRPr="00DA2D3A" w:rsidRDefault="00FD630E" w:rsidP="00E42B16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~ U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</m:t>
                    </m:r>
                  </m:e>
                </m:d>
              </m:oMath>
            </m:oMathPara>
          </w:p>
        </w:tc>
        <w:tc>
          <w:tcPr>
            <w:tcW w:w="2126" w:type="dxa"/>
          </w:tcPr>
          <w:p w14:paraId="62BB78A7" w14:textId="77777777" w:rsidR="004702BB" w:rsidRPr="00DA2D3A" w:rsidRDefault="004702BB" w:rsidP="00E42B16">
            <w:pPr>
              <w:rPr>
                <w:i/>
              </w:rPr>
            </w:pPr>
          </w:p>
          <w:p w14:paraId="53E54D18" w14:textId="13749966" w:rsidR="00C34883" w:rsidRPr="00DA2D3A" w:rsidRDefault="00FD630E" w:rsidP="00E42B16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=LD</m:t>
                </m:r>
              </m:oMath>
            </m:oMathPara>
          </w:p>
        </w:tc>
        <w:tc>
          <w:tcPr>
            <w:tcW w:w="2977" w:type="dxa"/>
          </w:tcPr>
          <w:p w14:paraId="374E75CE" w14:textId="77777777" w:rsidR="004702BB" w:rsidRPr="00DA2D3A" w:rsidRDefault="004702BB" w:rsidP="00E42B16">
            <w:pPr>
              <w:rPr>
                <w:i/>
              </w:rPr>
            </w:pPr>
          </w:p>
          <w:p w14:paraId="1ECB85C9" w14:textId="009005BD" w:rsidR="00F15DEB" w:rsidRPr="00DA2D3A" w:rsidRDefault="00291D50" w:rsidP="00291D50">
            <w:pPr>
              <w:spacing w:before="12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=b-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IC</m:t>
                        </m:r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</m:den>
                </m:f>
                <m:r>
                  <w:rPr>
                    <w:rFonts w:ascii="Cambria Math" w:hAnsi="Cambria Math"/>
                  </w:rPr>
                  <m:t>(b-a)</m:t>
                </m:r>
              </m:oMath>
            </m:oMathPara>
          </w:p>
        </w:tc>
        <w:tc>
          <w:tcPr>
            <w:tcW w:w="3686" w:type="dxa"/>
          </w:tcPr>
          <w:p w14:paraId="6228D9FB" w14:textId="77777777" w:rsidR="00FB11A5" w:rsidRPr="00DA2D3A" w:rsidRDefault="00FB11A5" w:rsidP="00E42B16">
            <w:pPr>
              <w:rPr>
                <w:i/>
              </w:rPr>
            </w:pPr>
          </w:p>
          <w:p w14:paraId="00D8315C" w14:textId="2AB9198A" w:rsidR="004702BB" w:rsidRPr="00DA2D3A" w:rsidRDefault="00DA2D3A" w:rsidP="00DA2D3A">
            <w:pPr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2D{A+p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(b-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2(b-a)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}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IC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252" w:type="dxa"/>
          </w:tcPr>
          <w:p w14:paraId="085CA4E9" w14:textId="77777777" w:rsidR="004702BB" w:rsidRPr="00DA2D3A" w:rsidRDefault="004702BB" w:rsidP="00E42B16">
            <w:pPr>
              <w:rPr>
                <w:i/>
              </w:rPr>
            </w:pPr>
          </w:p>
          <w:p w14:paraId="00EA58E3" w14:textId="1FB2ED1C" w:rsidR="009F0C28" w:rsidRPr="00DA2D3A" w:rsidRDefault="00DA2D3A" w:rsidP="009F0C2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(b-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2(b-a)</m:t>
                    </m:r>
                  </m:den>
                </m:f>
              </m:oMath>
            </m:oMathPara>
          </w:p>
        </w:tc>
      </w:tr>
    </w:tbl>
    <w:p w14:paraId="74037214" w14:textId="356E8E91" w:rsidR="00924994" w:rsidRPr="008328D1" w:rsidRDefault="00924994" w:rsidP="00E42B16">
      <w:pPr>
        <w:rPr>
          <w:i/>
        </w:rPr>
      </w:pPr>
    </w:p>
    <w:p w14:paraId="6032340E" w14:textId="77777777" w:rsidR="00460956" w:rsidRPr="008328D1" w:rsidRDefault="00460956" w:rsidP="00E42B16">
      <w:pPr>
        <w:rPr>
          <w:i/>
        </w:rPr>
      </w:pPr>
    </w:p>
    <w:p w14:paraId="0103EAE6" w14:textId="32936909" w:rsidR="00460956" w:rsidRPr="00A36757" w:rsidRDefault="00460956" w:rsidP="00E42B16">
      <w:r w:rsidRPr="00A36757">
        <w:t>Fórmulas para o algoritmo:</w:t>
      </w:r>
    </w:p>
    <w:p w14:paraId="75CE2554" w14:textId="77777777" w:rsidR="00460956" w:rsidRPr="008328D1" w:rsidRDefault="00460956" w:rsidP="00E42B16">
      <w:pPr>
        <w:rPr>
          <w:i/>
        </w:rPr>
      </w:pPr>
    </w:p>
    <w:tbl>
      <w:tblPr>
        <w:tblStyle w:val="Tabelacomgrelha"/>
        <w:tblW w:w="0" w:type="auto"/>
        <w:tblInd w:w="138" w:type="dxa"/>
        <w:tblLook w:val="04A0" w:firstRow="1" w:lastRow="0" w:firstColumn="1" w:lastColumn="0" w:noHBand="0" w:noVBand="1"/>
      </w:tblPr>
      <w:tblGrid>
        <w:gridCol w:w="2961"/>
        <w:gridCol w:w="2802"/>
        <w:gridCol w:w="3789"/>
        <w:gridCol w:w="6176"/>
      </w:tblGrid>
      <w:tr w:rsidR="00460956" w:rsidRPr="008328D1" w14:paraId="7DBBB94C" w14:textId="77777777" w:rsidTr="00956945">
        <w:trPr>
          <w:trHeight w:val="1130"/>
        </w:trPr>
        <w:tc>
          <w:tcPr>
            <w:tcW w:w="2977" w:type="dxa"/>
            <w:tcBorders>
              <w:bottom w:val="single" w:sz="18" w:space="0" w:color="auto"/>
            </w:tcBorders>
          </w:tcPr>
          <w:p w14:paraId="007B02C7" w14:textId="77777777" w:rsidR="00460956" w:rsidRPr="008328D1" w:rsidRDefault="00460956" w:rsidP="00460956">
            <w:pPr>
              <w:jc w:val="center"/>
              <w:rPr>
                <w:b/>
                <w:i/>
              </w:rPr>
            </w:pPr>
          </w:p>
          <w:p w14:paraId="647C87D8" w14:textId="77777777" w:rsidR="00956945" w:rsidRPr="008328D1" w:rsidRDefault="00956945" w:rsidP="00460956">
            <w:pPr>
              <w:jc w:val="center"/>
              <w:rPr>
                <w:b/>
                <w:i/>
              </w:rPr>
            </w:pPr>
          </w:p>
          <w:p w14:paraId="5869FE74" w14:textId="0ED75E2D" w:rsidR="00460956" w:rsidRPr="008328D1" w:rsidRDefault="00460956" w:rsidP="00460956">
            <w:pPr>
              <w:jc w:val="center"/>
              <w:rPr>
                <w:b/>
                <w:i/>
              </w:rPr>
            </w:pPr>
            <w:r w:rsidRPr="008328D1">
              <w:rPr>
                <w:b/>
                <w:i/>
              </w:rPr>
              <w:t>X</w:t>
            </w:r>
            <w:r w:rsidRPr="008328D1">
              <w:rPr>
                <w:b/>
                <w:i/>
                <w:vertAlign w:val="subscript"/>
              </w:rPr>
              <w:t>L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744076D" w14:textId="77777777" w:rsidR="00460956" w:rsidRPr="008328D1" w:rsidRDefault="00460956" w:rsidP="00460956">
            <w:pPr>
              <w:jc w:val="center"/>
              <w:rPr>
                <w:b/>
                <w:i/>
              </w:rPr>
            </w:pPr>
          </w:p>
          <w:p w14:paraId="73DF9C4F" w14:textId="77777777" w:rsidR="00956945" w:rsidRPr="008328D1" w:rsidRDefault="00956945" w:rsidP="00460956">
            <w:pPr>
              <w:jc w:val="center"/>
              <w:rPr>
                <w:i/>
              </w:rPr>
            </w:pPr>
          </w:p>
          <w:p w14:paraId="75537A8F" w14:textId="2D71299C" w:rsidR="00460956" w:rsidRPr="008328D1" w:rsidRDefault="00460956" w:rsidP="00460956">
            <w:pPr>
              <w:jc w:val="center"/>
              <w:rPr>
                <w:i/>
              </w:rPr>
            </w:pPr>
            <w:r w:rsidRPr="008328D1">
              <w:rPr>
                <w:i/>
              </w:rPr>
              <w:t>E[X</w:t>
            </w:r>
            <w:r w:rsidRPr="008328D1">
              <w:rPr>
                <w:i/>
                <w:vertAlign w:val="subscript"/>
              </w:rPr>
              <w:t>L</w:t>
            </w:r>
            <w:r w:rsidRPr="008328D1">
              <w:rPr>
                <w:i/>
              </w:rPr>
              <w:t>]</w:t>
            </w:r>
            <w:r w:rsidR="00D01FC7" w:rsidRPr="008328D1">
              <w:rPr>
                <w:i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3BF2FD60" w14:textId="0EA00DD9" w:rsidR="00460956" w:rsidRPr="008328D1" w:rsidRDefault="00956945" w:rsidP="00956945">
            <w:pPr>
              <w:spacing w:before="120"/>
              <w:jc w:val="center"/>
              <w:rPr>
                <w:i/>
              </w:rPr>
            </w:pPr>
            <w:r w:rsidRPr="008328D1">
              <w:rPr>
                <w:i/>
              </w:rPr>
              <w:t xml:space="preserve">r </w:t>
            </w:r>
            <w:r w:rsidR="00460956" w:rsidRPr="008328D1">
              <w:rPr>
                <w:i/>
              </w:rPr>
              <w:t xml:space="preserve"> </w:t>
            </w:r>
            <w:r w:rsidRPr="008328D1">
              <w:rPr>
                <w:i/>
              </w:rPr>
              <w:t xml:space="preserve">= ?    </w:t>
            </w:r>
            <w:r w:rsidR="00460956" w:rsidRPr="008328D1">
              <w:rPr>
                <w:i/>
              </w:rPr>
              <w:t>tal que:</w:t>
            </w:r>
          </w:p>
          <w:p w14:paraId="1E91B8A9" w14:textId="252CAA96" w:rsidR="00460956" w:rsidRPr="008328D1" w:rsidRDefault="00FD630E" w:rsidP="00573727">
            <w:pPr>
              <w:spacing w:before="120"/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IC</m:t>
                    </m:r>
                    <m:r>
                      <w:rPr>
                        <w:rFonts w:ascii="Cambria Math" w:hAnsi="Cambria Math"/>
                      </w:rPr>
                      <m:t xml:space="preserve"> 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</m:den>
                </m:f>
              </m:oMath>
            </m:oMathPara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533F5814" w14:textId="77777777" w:rsidR="00460956" w:rsidRPr="008328D1" w:rsidRDefault="00460956" w:rsidP="00460956">
            <w:pPr>
              <w:jc w:val="center"/>
              <w:rPr>
                <w:b/>
                <w:i/>
              </w:rPr>
            </w:pPr>
          </w:p>
          <w:p w14:paraId="7A849FE6" w14:textId="77777777" w:rsidR="00956945" w:rsidRPr="006111EA" w:rsidRDefault="00956945" w:rsidP="009569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111EA">
              <w:rPr>
                <w:b/>
                <w:sz w:val="22"/>
                <w:szCs w:val="22"/>
              </w:rPr>
              <w:t>Número esperado de vendas diferidas</w:t>
            </w:r>
          </w:p>
          <w:p w14:paraId="5765F6D9" w14:textId="0C0D467E" w:rsidR="00956945" w:rsidRPr="008328D1" w:rsidRDefault="008328D1" w:rsidP="00573727">
            <w:pPr>
              <w:jc w:val="center"/>
              <w:rPr>
                <w:b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E[ η(r,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)]</m:t>
                </m:r>
              </m:oMath>
            </m:oMathPara>
          </w:p>
        </w:tc>
      </w:tr>
      <w:tr w:rsidR="00460956" w:rsidRPr="008328D1" w14:paraId="54F27DBA" w14:textId="77777777" w:rsidTr="00D01FC7">
        <w:trPr>
          <w:trHeight w:val="1508"/>
        </w:trPr>
        <w:tc>
          <w:tcPr>
            <w:tcW w:w="2977" w:type="dxa"/>
            <w:tcBorders>
              <w:top w:val="single" w:sz="18" w:space="0" w:color="auto"/>
            </w:tcBorders>
          </w:tcPr>
          <w:p w14:paraId="5F135FDA" w14:textId="77777777" w:rsidR="00956945" w:rsidRPr="00DA2D3A" w:rsidRDefault="00956945" w:rsidP="00956945">
            <w:pPr>
              <w:rPr>
                <w:i/>
              </w:rPr>
            </w:pPr>
          </w:p>
          <w:p w14:paraId="0551051E" w14:textId="5DB4C158" w:rsidR="00956945" w:rsidRPr="00DA2D3A" w:rsidRDefault="00FD630E" w:rsidP="00956945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~ 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  <w:p w14:paraId="103DF7FD" w14:textId="57456F04" w:rsidR="00956945" w:rsidRPr="00DA2D3A" w:rsidRDefault="00DA2D3A" w:rsidP="00956945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⇓</m:t>
                </m:r>
              </m:oMath>
            </m:oMathPara>
          </w:p>
          <w:p w14:paraId="25C089FA" w14:textId="3086BB4A" w:rsidR="00460956" w:rsidRPr="00DA2D3A" w:rsidRDefault="00FD630E" w:rsidP="00956945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~ N(0,1)</m:t>
                </m:r>
              </m:oMath>
            </m:oMathPara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C9D335F" w14:textId="77777777" w:rsidR="00460956" w:rsidRPr="00DA2D3A" w:rsidRDefault="00460956" w:rsidP="00E42B16">
            <w:pPr>
              <w:rPr>
                <w:i/>
              </w:rPr>
            </w:pPr>
          </w:p>
          <w:p w14:paraId="25C87F9B" w14:textId="77777777" w:rsidR="00D01FC7" w:rsidRPr="00DA2D3A" w:rsidRDefault="00D01FC7" w:rsidP="00E42B16">
            <w:pPr>
              <w:rPr>
                <w:i/>
              </w:rPr>
            </w:pPr>
          </w:p>
          <w:p w14:paraId="667A0EEA" w14:textId="50CAC9A7" w:rsidR="00D01FC7" w:rsidRPr="00DA2D3A" w:rsidRDefault="00FD630E" w:rsidP="00E42B16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=LD</m:t>
                </m:r>
              </m:oMath>
            </m:oMathPara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4E17937" w14:textId="77777777" w:rsidR="00830DD1" w:rsidRPr="00DA2D3A" w:rsidRDefault="00830DD1" w:rsidP="00830DD1">
            <w:pPr>
              <w:spacing w:before="120"/>
              <w:jc w:val="center"/>
              <w:rPr>
                <w:i/>
              </w:rPr>
            </w:pPr>
            <w:r w:rsidRPr="00DA2D3A">
              <w:rPr>
                <w:i/>
              </w:rPr>
              <w:t>r  = ?    tal que:</w:t>
            </w:r>
          </w:p>
          <w:p w14:paraId="2E55B7A1" w14:textId="77777777" w:rsidR="00460956" w:rsidRPr="00DA2D3A" w:rsidRDefault="00460956" w:rsidP="00E42B16">
            <w:pPr>
              <w:rPr>
                <w:i/>
              </w:rPr>
            </w:pPr>
          </w:p>
          <w:p w14:paraId="739B11B4" w14:textId="642ED702" w:rsidR="00D01FC7" w:rsidRPr="00DA2D3A" w:rsidRDefault="00DA2D3A" w:rsidP="00573727">
            <w:pPr>
              <w:spacing w:before="120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IC 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</m:den>
                </m:f>
              </m:oMath>
            </m:oMathPara>
          </w:p>
        </w:tc>
        <w:tc>
          <w:tcPr>
            <w:tcW w:w="6237" w:type="dxa"/>
            <w:tcBorders>
              <w:top w:val="single" w:sz="18" w:space="0" w:color="auto"/>
            </w:tcBorders>
          </w:tcPr>
          <w:p w14:paraId="18181F5B" w14:textId="77777777" w:rsidR="00460956" w:rsidRPr="00DA2D3A" w:rsidRDefault="00460956" w:rsidP="00E42B16">
            <w:pPr>
              <w:rPr>
                <w:i/>
              </w:rPr>
            </w:pPr>
          </w:p>
          <w:p w14:paraId="1F031968" w14:textId="50A7547C" w:rsidR="00573727" w:rsidRPr="00DA2D3A" w:rsidRDefault="00FD630E" w:rsidP="001D5176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ϕ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    (1)</m:t>
                </m:r>
              </m:oMath>
            </m:oMathPara>
          </w:p>
        </w:tc>
      </w:tr>
    </w:tbl>
    <w:p w14:paraId="144EEAD3" w14:textId="3D7C2CDB" w:rsidR="00460956" w:rsidRPr="004E31D6" w:rsidRDefault="001D5176" w:rsidP="00D01FC7">
      <w:pPr>
        <w:spacing w:before="24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  </m:t>
          </m:r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ϕ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=NL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⇒</m:t>
          </m:r>
          <m:r>
            <m:rPr>
              <m:sty m:val="p"/>
            </m:rPr>
            <w:rPr>
              <w:rFonts w:ascii="Cambria Math" w:hAnsi="Cambria Math"/>
            </w:rPr>
            <m:t xml:space="preserve">valor a ler na tabela da </m:t>
          </m:r>
          <m:r>
            <m:rPr>
              <m:sty m:val="b"/>
            </m:rPr>
            <w:rPr>
              <w:rFonts w:ascii="Cambria Math" w:hAnsi="Cambria Math"/>
            </w:rPr>
            <m:t>Normal Loss Function</m:t>
          </m:r>
        </m:oMath>
      </m:oMathPara>
    </w:p>
    <w:p w14:paraId="60AB96B0" w14:textId="0DD2F7FD" w:rsidR="00665D58" w:rsidRDefault="004E31D6" w:rsidP="00E42B16">
      <w:pPr>
        <w:rPr>
          <w:i/>
        </w:rPr>
      </w:pPr>
      <w:r>
        <w:rPr>
          <w:i/>
        </w:rPr>
        <w:t xml:space="preserve">   </w:t>
      </w:r>
    </w:p>
    <w:p w14:paraId="4C06200E" w14:textId="4999373C" w:rsidR="00665D58" w:rsidRDefault="001B7056" w:rsidP="00E42B16">
      <w:pPr>
        <w:rPr>
          <w:i/>
        </w:rPr>
      </w:pPr>
      <w:r w:rsidRPr="001B7056">
        <w:rPr>
          <w:b/>
          <w:i/>
        </w:rPr>
        <w:t>Nota</w:t>
      </w:r>
      <w:r w:rsidRPr="001B7056">
        <w:rPr>
          <w:i/>
        </w:rPr>
        <w:t xml:space="preserve">. </w:t>
      </w:r>
      <w:r w:rsidRPr="001B7056">
        <w:rPr>
          <w:i/>
        </w:rPr>
        <w:t>No caso da normal (método iterativo)</w:t>
      </w:r>
      <w:r>
        <w:rPr>
          <w:i/>
        </w:rPr>
        <w:t>, d</w:t>
      </w:r>
      <w:r w:rsidRPr="001B7056">
        <w:rPr>
          <w:i/>
        </w:rPr>
        <w:t xml:space="preserve">epois de obtido um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1B7056">
        <w:rPr>
          <w:i/>
        </w:rPr>
        <w:t xml:space="preserve">, obtem-s o  </w:t>
      </w:r>
      <w:bookmarkStart w:id="0" w:name="_GoBack"/>
      <m:oMath>
        <m:r>
          <m:rPr>
            <m:sty m:val="bi"/>
          </m:rPr>
          <w:rPr>
            <w:rFonts w:ascii="Cambria Math" w:hAnsi="Cambria Math"/>
          </w:rPr>
          <m:t>Q</m:t>
        </m:r>
      </m:oMath>
      <w:bookmarkEnd w:id="0"/>
      <w:r w:rsidRPr="001B7056">
        <w:rPr>
          <w:i/>
        </w:rPr>
        <w:t xml:space="preserve"> correspondente através da fórmula geral   </w:t>
      </w:r>
      <m:oMath>
        <m:r>
          <m:rPr>
            <m:sty m:val="bi"/>
          </m:rPr>
          <w:rPr>
            <w:rFonts w:ascii="Cambria Math" w:hAnsi="Cambria Math"/>
          </w:rPr>
          <m:t>Q</m:t>
        </m:r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D{A+pE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η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X,r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}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IC</m:t>
                </m:r>
              </m:den>
            </m:f>
          </m:e>
        </m:rad>
      </m:oMath>
      <w:r w:rsidRPr="001B7056">
        <w:rPr>
          <w:b/>
          <w:bCs/>
          <w:i/>
          <w:iCs/>
          <w:color w:val="000000" w:themeColor="text1"/>
          <w:kern w:val="24"/>
        </w:rPr>
        <w:t xml:space="preserve">, </w:t>
      </w:r>
      <w:r w:rsidRPr="001B7056">
        <w:rPr>
          <w:bCs/>
          <w:i/>
          <w:iCs/>
          <w:color w:val="000000" w:themeColor="text1"/>
          <w:kern w:val="24"/>
        </w:rPr>
        <w:t xml:space="preserve">seguindo-se um novo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</w:rPr>
          <m:t>r</m:t>
        </m:r>
        <m:r>
          <w:rPr>
            <w:rFonts w:ascii="Cambria Math" w:hAnsi="Cambria Math"/>
            <w:color w:val="000000" w:themeColor="text1"/>
            <w:kern w:val="24"/>
          </w:rPr>
          <m:t>,</m:t>
        </m:r>
      </m:oMath>
      <w:r w:rsidRPr="001B7056">
        <w:rPr>
          <w:bCs/>
          <w:i/>
          <w:iCs/>
          <w:color w:val="000000" w:themeColor="text1"/>
          <w:kern w:val="24"/>
        </w:rPr>
        <w:t xml:space="preserve"> e assim sucessivamente</w:t>
      </w:r>
      <w:r>
        <w:rPr>
          <w:bCs/>
          <w:i/>
          <w:iCs/>
          <w:color w:val="000000" w:themeColor="text1"/>
          <w:kern w:val="24"/>
        </w:rPr>
        <w:t>.</w:t>
      </w:r>
    </w:p>
    <w:p w14:paraId="3FC82AF3" w14:textId="7D247A59" w:rsidR="00665D58" w:rsidRDefault="00665D58" w:rsidP="00E42B16">
      <w:pPr>
        <w:rPr>
          <w:i/>
        </w:rPr>
      </w:pPr>
    </w:p>
    <w:p w14:paraId="13B90FAC" w14:textId="39998C25" w:rsidR="00665D58" w:rsidRDefault="00665D58" w:rsidP="00665D58">
      <w:pPr>
        <w:jc w:val="center"/>
        <w:rPr>
          <w:b/>
          <w:sz w:val="26"/>
          <w:szCs w:val="26"/>
        </w:rPr>
      </w:pPr>
      <w:r w:rsidRPr="00A36757">
        <w:rPr>
          <w:b/>
          <w:sz w:val="26"/>
          <w:szCs w:val="26"/>
        </w:rPr>
        <w:t>Modelo Aleatório de Po</w:t>
      </w:r>
      <w:r>
        <w:rPr>
          <w:b/>
          <w:sz w:val="26"/>
          <w:szCs w:val="26"/>
        </w:rPr>
        <w:t>nto de Encomenda – Vendas Perd</w:t>
      </w:r>
      <w:r w:rsidRPr="00A36757">
        <w:rPr>
          <w:b/>
          <w:sz w:val="26"/>
          <w:szCs w:val="26"/>
        </w:rPr>
        <w:t>idas</w:t>
      </w:r>
    </w:p>
    <w:p w14:paraId="52A232BE" w14:textId="77777777" w:rsidR="00DC0397" w:rsidRDefault="00DC0397" w:rsidP="00665D58">
      <w:pPr>
        <w:jc w:val="center"/>
        <w:rPr>
          <w:b/>
          <w:sz w:val="26"/>
          <w:szCs w:val="26"/>
        </w:rPr>
      </w:pPr>
    </w:p>
    <w:p w14:paraId="6522926B" w14:textId="0634FB4E" w:rsidR="00665D58" w:rsidRPr="00665D58" w:rsidRDefault="00665D58" w:rsidP="00665D58">
      <w:r w:rsidRPr="00665D58">
        <w:t>Neste caso, mesmo para procuras</w:t>
      </w:r>
      <w:r>
        <w:t xml:space="preserve"> que obedecem à distribuição uniforme ou exponencial, recomenda-se</w:t>
      </w:r>
      <w:r w:rsidR="00DC0397">
        <w:t>, por facilidade,</w:t>
      </w:r>
      <w:r>
        <w:t xml:space="preserve"> a utilização do algoritmo iterativo de Hadley e Whitin, já utilizado quando a procura é normal</w:t>
      </w:r>
      <w:r w:rsidR="00DC0397">
        <w:t>.</w:t>
      </w:r>
    </w:p>
    <w:p w14:paraId="7AE74B11" w14:textId="72BC2564" w:rsidR="00665D58" w:rsidRPr="008328D1" w:rsidRDefault="00665D58" w:rsidP="00665D58">
      <w:pPr>
        <w:jc w:val="center"/>
        <w:rPr>
          <w:b/>
          <w:i/>
          <w:sz w:val="26"/>
          <w:szCs w:val="26"/>
        </w:rPr>
      </w:pPr>
    </w:p>
    <w:p w14:paraId="5287708A" w14:textId="77777777" w:rsidR="00665D58" w:rsidRPr="00A36757" w:rsidRDefault="00665D58" w:rsidP="00665D58">
      <w:r w:rsidRPr="00A36757">
        <w:t>Fórmulas para o algoritmo:</w:t>
      </w:r>
    </w:p>
    <w:p w14:paraId="30F52EAF" w14:textId="77777777" w:rsidR="00665D58" w:rsidRPr="008328D1" w:rsidRDefault="00665D58" w:rsidP="00665D58">
      <w:pPr>
        <w:rPr>
          <w:i/>
        </w:rPr>
      </w:pPr>
    </w:p>
    <w:tbl>
      <w:tblPr>
        <w:tblStyle w:val="Tabelacomgrelha"/>
        <w:tblW w:w="0" w:type="auto"/>
        <w:tblInd w:w="138" w:type="dxa"/>
        <w:tblLook w:val="04A0" w:firstRow="1" w:lastRow="0" w:firstColumn="1" w:lastColumn="0" w:noHBand="0" w:noVBand="1"/>
      </w:tblPr>
      <w:tblGrid>
        <w:gridCol w:w="2962"/>
        <w:gridCol w:w="2805"/>
        <w:gridCol w:w="3806"/>
        <w:gridCol w:w="6155"/>
      </w:tblGrid>
      <w:tr w:rsidR="00665D58" w:rsidRPr="008328D1" w14:paraId="70C5DA01" w14:textId="77777777" w:rsidTr="00F747FA">
        <w:trPr>
          <w:trHeight w:val="1130"/>
        </w:trPr>
        <w:tc>
          <w:tcPr>
            <w:tcW w:w="2962" w:type="dxa"/>
            <w:tcBorders>
              <w:bottom w:val="single" w:sz="18" w:space="0" w:color="auto"/>
            </w:tcBorders>
          </w:tcPr>
          <w:p w14:paraId="13F60253" w14:textId="39473223" w:rsidR="00665D58" w:rsidRPr="008328D1" w:rsidRDefault="00665D58" w:rsidP="00665D58">
            <w:pPr>
              <w:rPr>
                <w:b/>
                <w:i/>
              </w:rPr>
            </w:pPr>
            <w:r w:rsidRPr="008328D1">
              <w:rPr>
                <w:b/>
                <w:i/>
              </w:rPr>
              <w:t xml:space="preserve"> </w:t>
            </w:r>
            <w:r w:rsidRPr="008328D1">
              <w:rPr>
                <w:b/>
                <w:i/>
              </w:rPr>
              <w:t>X</w:t>
            </w:r>
            <w:r w:rsidRPr="008328D1">
              <w:rPr>
                <w:b/>
                <w:i/>
                <w:vertAlign w:val="subscript"/>
              </w:rPr>
              <w:t>L</w:t>
            </w:r>
            <w:r w:rsidRPr="008328D1">
              <w:rPr>
                <w:b/>
                <w:i/>
                <w:sz w:val="22"/>
                <w:szCs w:val="22"/>
                <w:vertAlign w:val="subscript"/>
              </w:rPr>
              <w:t xml:space="preserve"> </w:t>
            </w:r>
            <w:r w:rsidRPr="008328D1">
              <w:rPr>
                <w:i/>
                <w:sz w:val="22"/>
                <w:szCs w:val="22"/>
              </w:rPr>
              <w:t xml:space="preserve">: </w:t>
            </w:r>
            <w:r w:rsidRPr="00A36757">
              <w:rPr>
                <w:sz w:val="22"/>
                <w:szCs w:val="22"/>
              </w:rPr>
              <w:t>v.a. que representa a</w:t>
            </w:r>
            <w:r w:rsidRPr="00A36757">
              <w:rPr>
                <w:sz w:val="22"/>
                <w:szCs w:val="22"/>
              </w:rPr>
              <w:br/>
              <w:t xml:space="preserve">       procura durante o</w:t>
            </w:r>
            <w:r w:rsidRPr="00A36757">
              <w:rPr>
                <w:sz w:val="22"/>
                <w:szCs w:val="22"/>
              </w:rPr>
              <w:br/>
              <w:t xml:space="preserve">       prazo de</w:t>
            </w:r>
            <w:r w:rsidRPr="00A36757">
              <w:rPr>
                <w:sz w:val="22"/>
                <w:szCs w:val="22"/>
              </w:rPr>
              <w:br/>
              <w:t xml:space="preserve">       reaprovisionament</w:t>
            </w:r>
            <w:r w:rsidRPr="008328D1">
              <w:rPr>
                <w:i/>
                <w:sz w:val="22"/>
                <w:szCs w:val="22"/>
              </w:rPr>
              <w:t>o, L</w:t>
            </w:r>
          </w:p>
        </w:tc>
        <w:tc>
          <w:tcPr>
            <w:tcW w:w="2805" w:type="dxa"/>
            <w:tcBorders>
              <w:bottom w:val="single" w:sz="18" w:space="0" w:color="auto"/>
            </w:tcBorders>
          </w:tcPr>
          <w:p w14:paraId="5FC3DE3A" w14:textId="42EEB45B" w:rsidR="00665D58" w:rsidRPr="00665D58" w:rsidRDefault="00665D58" w:rsidP="00665D58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esperado</w:t>
            </w:r>
          </w:p>
          <w:p w14:paraId="78313A1F" w14:textId="77777777" w:rsidR="00665D58" w:rsidRPr="008328D1" w:rsidRDefault="00665D58" w:rsidP="00D86F73">
            <w:pPr>
              <w:jc w:val="center"/>
              <w:rPr>
                <w:i/>
              </w:rPr>
            </w:pPr>
          </w:p>
          <w:p w14:paraId="138FBC6A" w14:textId="77777777" w:rsidR="00665D58" w:rsidRPr="008328D1" w:rsidRDefault="00665D58" w:rsidP="00D86F73">
            <w:pPr>
              <w:jc w:val="center"/>
              <w:rPr>
                <w:i/>
              </w:rPr>
            </w:pPr>
            <w:r w:rsidRPr="008328D1">
              <w:rPr>
                <w:i/>
              </w:rPr>
              <w:t>E[X</w:t>
            </w:r>
            <w:r w:rsidRPr="008328D1">
              <w:rPr>
                <w:i/>
                <w:vertAlign w:val="subscript"/>
              </w:rPr>
              <w:t>L</w:t>
            </w:r>
            <w:r w:rsidRPr="008328D1">
              <w:rPr>
                <w:i/>
              </w:rPr>
              <w:t xml:space="preserve">]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</w:p>
        </w:tc>
        <w:tc>
          <w:tcPr>
            <w:tcW w:w="3806" w:type="dxa"/>
            <w:tcBorders>
              <w:bottom w:val="single" w:sz="18" w:space="0" w:color="auto"/>
            </w:tcBorders>
          </w:tcPr>
          <w:p w14:paraId="0C3BD972" w14:textId="77777777" w:rsidR="00665D58" w:rsidRPr="008328D1" w:rsidRDefault="00665D58" w:rsidP="00D86F73">
            <w:pPr>
              <w:spacing w:before="120"/>
              <w:jc w:val="center"/>
              <w:rPr>
                <w:i/>
              </w:rPr>
            </w:pPr>
            <w:r w:rsidRPr="008328D1">
              <w:rPr>
                <w:i/>
              </w:rPr>
              <w:t>r  = ?    tal que:</w:t>
            </w:r>
          </w:p>
          <w:p w14:paraId="6F11A0F6" w14:textId="77785AD6" w:rsidR="00665D58" w:rsidRPr="008328D1" w:rsidRDefault="00665D58" w:rsidP="00D86F73">
            <w:pPr>
              <w:spacing w:before="120"/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ICQ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  <m:r>
                      <w:rPr>
                        <w:rFonts w:ascii="Cambria Math" w:hAnsi="Cambria Math"/>
                      </w:rPr>
                      <m:t>+ICQ</m:t>
                    </m:r>
                  </m:den>
                </m:f>
              </m:oMath>
            </m:oMathPara>
          </w:p>
        </w:tc>
        <w:tc>
          <w:tcPr>
            <w:tcW w:w="6155" w:type="dxa"/>
            <w:tcBorders>
              <w:bottom w:val="single" w:sz="18" w:space="0" w:color="auto"/>
            </w:tcBorders>
          </w:tcPr>
          <w:p w14:paraId="769DCE7B" w14:textId="51740C4A" w:rsidR="00665D58" w:rsidRPr="006111EA" w:rsidRDefault="00665D58" w:rsidP="000637C3">
            <w:pPr>
              <w:spacing w:after="120"/>
              <w:rPr>
                <w:b/>
                <w:sz w:val="22"/>
                <w:szCs w:val="22"/>
              </w:rPr>
            </w:pPr>
            <w:r w:rsidRPr="006111EA">
              <w:rPr>
                <w:b/>
                <w:sz w:val="22"/>
                <w:szCs w:val="22"/>
              </w:rPr>
              <w:t>Núm</w:t>
            </w:r>
            <w:r>
              <w:rPr>
                <w:b/>
                <w:sz w:val="22"/>
                <w:szCs w:val="22"/>
              </w:rPr>
              <w:t>ero esperado de vendas Perdidas</w:t>
            </w:r>
          </w:p>
          <w:p w14:paraId="1F07293D" w14:textId="771DE8AC" w:rsidR="00665D58" w:rsidRPr="008328D1" w:rsidRDefault="00665D58" w:rsidP="000637C3">
            <w:pPr>
              <w:jc w:val="center"/>
              <w:rPr>
                <w:b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η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r,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665D58" w:rsidRPr="008328D1" w14:paraId="52005B5A" w14:textId="77777777" w:rsidTr="00DC0397">
        <w:trPr>
          <w:trHeight w:val="1089"/>
        </w:trPr>
        <w:tc>
          <w:tcPr>
            <w:tcW w:w="2962" w:type="dxa"/>
            <w:tcBorders>
              <w:top w:val="single" w:sz="18" w:space="0" w:color="auto"/>
            </w:tcBorders>
          </w:tcPr>
          <w:p w14:paraId="71495830" w14:textId="77777777" w:rsidR="00665D58" w:rsidRPr="00DA2D3A" w:rsidRDefault="00665D58" w:rsidP="00D86F73">
            <w:pPr>
              <w:rPr>
                <w:i/>
              </w:rPr>
            </w:pPr>
          </w:p>
          <w:p w14:paraId="71626111" w14:textId="49272605" w:rsidR="00665D58" w:rsidRPr="000637C3" w:rsidRDefault="000637C3" w:rsidP="00D86F73">
            <w:pPr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~ Exp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805" w:type="dxa"/>
            <w:tcBorders>
              <w:top w:val="single" w:sz="18" w:space="0" w:color="auto"/>
            </w:tcBorders>
          </w:tcPr>
          <w:p w14:paraId="6632C987" w14:textId="77777777" w:rsidR="00665D58" w:rsidRPr="00DA2D3A" w:rsidRDefault="00665D58" w:rsidP="00D86F73">
            <w:pPr>
              <w:rPr>
                <w:i/>
              </w:rPr>
            </w:pPr>
          </w:p>
          <w:p w14:paraId="456A1FBA" w14:textId="77777777" w:rsidR="00665D58" w:rsidRPr="00DA2D3A" w:rsidRDefault="00665D58" w:rsidP="00D86F73">
            <w:pPr>
              <w:rPr>
                <w:i/>
              </w:rPr>
            </w:pPr>
          </w:p>
          <w:p w14:paraId="134FFAB0" w14:textId="35CCD9E2" w:rsidR="00665D58" w:rsidRPr="00DA2D3A" w:rsidRDefault="000637C3" w:rsidP="000637C3">
            <w:pPr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μ=λ=L</m:t>
              </m:r>
            </m:oMath>
            <w:r w:rsidRPr="00DA2D3A">
              <w:rPr>
                <w:i/>
              </w:rPr>
              <w:t>D</w:t>
            </w:r>
          </w:p>
        </w:tc>
        <w:tc>
          <w:tcPr>
            <w:tcW w:w="3806" w:type="dxa"/>
            <w:tcBorders>
              <w:top w:val="single" w:sz="18" w:space="0" w:color="auto"/>
            </w:tcBorders>
          </w:tcPr>
          <w:p w14:paraId="5E9EFD23" w14:textId="66197997" w:rsidR="00665D58" w:rsidRPr="00DA2D3A" w:rsidRDefault="000637C3" w:rsidP="000637C3">
            <w:pPr>
              <w:spacing w:before="12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 xml:space="preserve">= -LD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IC</m:t>
                            </m:r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pD</m:t>
                            </m:r>
                            <m:r>
                              <w:rPr>
                                <w:rFonts w:ascii="Cambria Math" w:hAnsi="Cambria Math"/>
                              </w:rPr>
                              <m:t>+ICQ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6155" w:type="dxa"/>
            <w:tcBorders>
              <w:top w:val="single" w:sz="18" w:space="0" w:color="auto"/>
            </w:tcBorders>
          </w:tcPr>
          <w:p w14:paraId="146205AE" w14:textId="77777777" w:rsidR="00665D58" w:rsidRPr="00DA2D3A" w:rsidRDefault="00665D58" w:rsidP="00D86F73">
            <w:pPr>
              <w:rPr>
                <w:i/>
              </w:rPr>
            </w:pPr>
          </w:p>
          <w:p w14:paraId="0F808F26" w14:textId="1ED23674" w:rsidR="00665D58" w:rsidRPr="00DA2D3A" w:rsidRDefault="000637C3" w:rsidP="000637C3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LD</m:t>
                        </m:r>
                      </m:den>
                    </m:f>
                  </m:sup>
                </m:sSup>
              </m:oMath>
            </m:oMathPara>
          </w:p>
        </w:tc>
      </w:tr>
      <w:tr w:rsidR="00F747FA" w:rsidRPr="00DA2D3A" w14:paraId="5C7A06CD" w14:textId="77777777" w:rsidTr="00DC0397">
        <w:trPr>
          <w:trHeight w:val="1268"/>
        </w:trPr>
        <w:tc>
          <w:tcPr>
            <w:tcW w:w="2962" w:type="dxa"/>
          </w:tcPr>
          <w:p w14:paraId="751B3FC0" w14:textId="77777777" w:rsidR="00F747FA" w:rsidRPr="00DA2D3A" w:rsidRDefault="00F747FA" w:rsidP="00F747FA">
            <w:pPr>
              <w:rPr>
                <w:i/>
              </w:rPr>
            </w:pPr>
          </w:p>
          <w:p w14:paraId="31699FF6" w14:textId="2CD1E21A" w:rsidR="00F747FA" w:rsidRPr="000637C3" w:rsidRDefault="00F747FA" w:rsidP="00F747FA">
            <w:pPr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~ U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</m:t>
                    </m:r>
                  </m:e>
                </m:d>
              </m:oMath>
            </m:oMathPara>
          </w:p>
        </w:tc>
        <w:tc>
          <w:tcPr>
            <w:tcW w:w="2805" w:type="dxa"/>
          </w:tcPr>
          <w:p w14:paraId="6390CBA6" w14:textId="77777777" w:rsidR="00F747FA" w:rsidRPr="00DA2D3A" w:rsidRDefault="00F747FA" w:rsidP="00F747FA">
            <w:pPr>
              <w:rPr>
                <w:i/>
              </w:rPr>
            </w:pPr>
          </w:p>
          <w:p w14:paraId="6CD8F9EC" w14:textId="44E19D56" w:rsidR="00F747FA" w:rsidRPr="00DA2D3A" w:rsidRDefault="00F747FA" w:rsidP="00F747FA">
            <w:pPr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=LD</m:t>
                </m:r>
              </m:oMath>
            </m:oMathPara>
          </w:p>
        </w:tc>
        <w:tc>
          <w:tcPr>
            <w:tcW w:w="3806" w:type="dxa"/>
          </w:tcPr>
          <w:p w14:paraId="0BC1C51E" w14:textId="77777777" w:rsidR="00F747FA" w:rsidRPr="00DA2D3A" w:rsidRDefault="00F747FA" w:rsidP="00F747FA">
            <w:pPr>
              <w:rPr>
                <w:i/>
              </w:rPr>
            </w:pPr>
          </w:p>
          <w:p w14:paraId="5AF8C5D3" w14:textId="33BB7D43" w:rsidR="00F747FA" w:rsidRPr="00DA2D3A" w:rsidRDefault="00F747FA" w:rsidP="00F747FA">
            <w:pPr>
              <w:spacing w:before="12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=b-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IC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  <m:r>
                      <w:rPr>
                        <w:rFonts w:ascii="Cambria Math" w:hAnsi="Cambria Math"/>
                      </w:rPr>
                      <m:t>+ICQ</m:t>
                    </m:r>
                  </m:den>
                </m:f>
                <m:r>
                  <w:rPr>
                    <w:rFonts w:ascii="Cambria Math" w:hAnsi="Cambria Math"/>
                  </w:rPr>
                  <m:t>(b-a)</m:t>
                </m:r>
              </m:oMath>
            </m:oMathPara>
          </w:p>
        </w:tc>
        <w:tc>
          <w:tcPr>
            <w:tcW w:w="6155" w:type="dxa"/>
          </w:tcPr>
          <w:p w14:paraId="14CA097F" w14:textId="77777777" w:rsidR="00F747FA" w:rsidRPr="00DA2D3A" w:rsidRDefault="00F747FA" w:rsidP="00F747FA">
            <w:pPr>
              <w:rPr>
                <w:i/>
              </w:rPr>
            </w:pPr>
          </w:p>
          <w:p w14:paraId="25DAF872" w14:textId="3DD222D0" w:rsidR="00F747FA" w:rsidRPr="00DA2D3A" w:rsidRDefault="00F747FA" w:rsidP="00F747FA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(b-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2(b-a)</m:t>
                    </m:r>
                  </m:den>
                </m:f>
              </m:oMath>
            </m:oMathPara>
          </w:p>
        </w:tc>
      </w:tr>
      <w:tr w:rsidR="00F747FA" w:rsidRPr="00DA2D3A" w14:paraId="330783EF" w14:textId="77777777" w:rsidTr="00F747FA">
        <w:trPr>
          <w:trHeight w:val="1508"/>
        </w:trPr>
        <w:tc>
          <w:tcPr>
            <w:tcW w:w="2962" w:type="dxa"/>
          </w:tcPr>
          <w:p w14:paraId="69050D03" w14:textId="77777777" w:rsidR="00F747FA" w:rsidRPr="00DA2D3A" w:rsidRDefault="00F747FA" w:rsidP="00F747FA">
            <w:pPr>
              <w:rPr>
                <w:i/>
              </w:rPr>
            </w:pPr>
          </w:p>
          <w:p w14:paraId="01D1154B" w14:textId="77777777" w:rsidR="00F747FA" w:rsidRPr="00DA2D3A" w:rsidRDefault="00F747FA" w:rsidP="00F747FA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~ 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  <w:p w14:paraId="4D2A929F" w14:textId="77777777" w:rsidR="00F747FA" w:rsidRPr="00DA2D3A" w:rsidRDefault="00F747FA" w:rsidP="00F747FA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⇓</m:t>
                </m:r>
              </m:oMath>
            </m:oMathPara>
          </w:p>
          <w:p w14:paraId="21D7C091" w14:textId="7547B654" w:rsidR="00F747FA" w:rsidRPr="000637C3" w:rsidRDefault="00F747FA" w:rsidP="00F747FA">
            <w:pPr>
              <w:rPr>
                <w:i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~ N(0,1)</m:t>
                </m:r>
              </m:oMath>
            </m:oMathPara>
          </w:p>
        </w:tc>
        <w:tc>
          <w:tcPr>
            <w:tcW w:w="2805" w:type="dxa"/>
          </w:tcPr>
          <w:p w14:paraId="5B2A99D1" w14:textId="77777777" w:rsidR="00F747FA" w:rsidRPr="00DA2D3A" w:rsidRDefault="00F747FA" w:rsidP="00F747FA">
            <w:pPr>
              <w:rPr>
                <w:i/>
              </w:rPr>
            </w:pPr>
          </w:p>
          <w:p w14:paraId="0C5BD6F2" w14:textId="77777777" w:rsidR="00F747FA" w:rsidRPr="00DA2D3A" w:rsidRDefault="00F747FA" w:rsidP="00F747FA">
            <w:pPr>
              <w:rPr>
                <w:i/>
              </w:rPr>
            </w:pPr>
          </w:p>
          <w:p w14:paraId="5470D6D1" w14:textId="3A51CA98" w:rsidR="00F747FA" w:rsidRPr="00DA2D3A" w:rsidRDefault="00F747FA" w:rsidP="00F747FA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=LD</m:t>
                </m:r>
              </m:oMath>
            </m:oMathPara>
          </w:p>
        </w:tc>
        <w:tc>
          <w:tcPr>
            <w:tcW w:w="3806" w:type="dxa"/>
          </w:tcPr>
          <w:p w14:paraId="6ED60A66" w14:textId="77777777" w:rsidR="00F747FA" w:rsidRPr="00DA2D3A" w:rsidRDefault="00F747FA" w:rsidP="00F747FA">
            <w:pPr>
              <w:spacing w:before="120"/>
              <w:jc w:val="center"/>
              <w:rPr>
                <w:i/>
              </w:rPr>
            </w:pPr>
            <w:r w:rsidRPr="00DA2D3A">
              <w:rPr>
                <w:i/>
              </w:rPr>
              <w:t>r  = ?    tal que:</w:t>
            </w:r>
          </w:p>
          <w:p w14:paraId="2459DB73" w14:textId="77777777" w:rsidR="00F747FA" w:rsidRPr="00DA2D3A" w:rsidRDefault="00F747FA" w:rsidP="00F747FA">
            <w:pPr>
              <w:rPr>
                <w:i/>
              </w:rPr>
            </w:pPr>
          </w:p>
          <w:p w14:paraId="07EDEC8A" w14:textId="769B94D7" w:rsidR="00F747FA" w:rsidRPr="00DA2D3A" w:rsidRDefault="00F747FA" w:rsidP="00F747FA">
            <w:pPr>
              <w:spacing w:before="120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IC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pD</m:t>
                    </m:r>
                    <m:r>
                      <w:rPr>
                        <w:rFonts w:ascii="Cambria Math" w:hAnsi="Cambria Math"/>
                      </w:rPr>
                      <m:t>+ICQ</m:t>
                    </m:r>
                  </m:den>
                </m:f>
              </m:oMath>
            </m:oMathPara>
          </w:p>
        </w:tc>
        <w:tc>
          <w:tcPr>
            <w:tcW w:w="6155" w:type="dxa"/>
          </w:tcPr>
          <w:p w14:paraId="2F52B6C4" w14:textId="77777777" w:rsidR="00F747FA" w:rsidRPr="00DA2D3A" w:rsidRDefault="00F747FA" w:rsidP="00F747FA">
            <w:pPr>
              <w:rPr>
                <w:i/>
              </w:rPr>
            </w:pPr>
          </w:p>
          <w:p w14:paraId="62A019B8" w14:textId="133A491C" w:rsidR="00F747FA" w:rsidRPr="00DA2D3A" w:rsidRDefault="00F747FA" w:rsidP="00F747FA">
            <w:pPr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ϕ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    (1)</m:t>
                </m:r>
              </m:oMath>
            </m:oMathPara>
          </w:p>
        </w:tc>
      </w:tr>
    </w:tbl>
    <w:p w14:paraId="39F4158B" w14:textId="77777777" w:rsidR="000637C3" w:rsidRPr="000637C3" w:rsidRDefault="000637C3" w:rsidP="00665D58">
      <w:pPr>
        <w:spacing w:before="240"/>
      </w:pPr>
    </w:p>
    <w:p w14:paraId="72BD6E86" w14:textId="3E136AB9" w:rsidR="00665D58" w:rsidRPr="00F747FA" w:rsidRDefault="00665D58" w:rsidP="00665D58">
      <w:pPr>
        <w:spacing w:before="240"/>
        <w:rPr>
          <w:b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  </m:t>
          </m:r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ϕ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r-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=NL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⇒</m:t>
          </m:r>
          <m:r>
            <m:rPr>
              <m:sty m:val="p"/>
            </m:rPr>
            <w:rPr>
              <w:rFonts w:ascii="Cambria Math" w:hAnsi="Cambria Math"/>
            </w:rPr>
            <m:t xml:space="preserve">valor a ler na tabela da </m:t>
          </m:r>
          <m:r>
            <m:rPr>
              <m:sty m:val="b"/>
            </m:rPr>
            <w:rPr>
              <w:rFonts w:ascii="Cambria Math" w:hAnsi="Cambria Math"/>
            </w:rPr>
            <m:t>Normal Loss Function</m:t>
          </m:r>
        </m:oMath>
      </m:oMathPara>
    </w:p>
    <w:p w14:paraId="09F213DA" w14:textId="7295E56E" w:rsidR="00F747FA" w:rsidRPr="001B7056" w:rsidRDefault="00F747FA" w:rsidP="00665D58">
      <w:pPr>
        <w:spacing w:before="240"/>
        <w:rPr>
          <w:i/>
        </w:rPr>
      </w:pPr>
      <w:r w:rsidRPr="001B7056">
        <w:rPr>
          <w:b/>
          <w:i/>
        </w:rPr>
        <w:t xml:space="preserve">Nota. </w:t>
      </w:r>
      <w:r w:rsidRPr="001B7056">
        <w:rPr>
          <w:i/>
        </w:rPr>
        <w:t xml:space="preserve">Depois de obtido um </w:t>
      </w:r>
      <m:oMath>
        <m:r>
          <w:rPr>
            <w:rFonts w:ascii="Cambria Math" w:hAnsi="Cambria Math"/>
          </w:rPr>
          <m:t>r</m:t>
        </m:r>
      </m:oMath>
      <w:r w:rsidRPr="001B7056">
        <w:rPr>
          <w:i/>
        </w:rPr>
        <w:t xml:space="preserve">, obtem-s o  </w:t>
      </w:r>
      <m:oMath>
        <m:r>
          <w:rPr>
            <w:rFonts w:ascii="Cambria Math" w:hAnsi="Cambria Math"/>
          </w:rPr>
          <m:t>Q</m:t>
        </m:r>
      </m:oMath>
      <w:r w:rsidRPr="001B7056">
        <w:rPr>
          <w:i/>
        </w:rPr>
        <w:t xml:space="preserve"> correspondente</w:t>
      </w:r>
      <w:r w:rsidR="001B7056" w:rsidRPr="001B7056">
        <w:rPr>
          <w:i/>
        </w:rPr>
        <w:t xml:space="preserve"> através da fórmula geral   </w:t>
      </w:r>
      <m:oMath>
        <m:r>
          <m:rPr>
            <m:sty m:val="bi"/>
          </m:rPr>
          <w:rPr>
            <w:rFonts w:ascii="Cambria Math" w:hAnsi="Cambria Math"/>
          </w:rPr>
          <m:t>Q</m:t>
        </m:r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D{A+pE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η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X,r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}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IC</m:t>
                </m:r>
              </m:den>
            </m:f>
          </m:e>
        </m:rad>
      </m:oMath>
      <w:r w:rsidR="001B7056" w:rsidRPr="001B7056">
        <w:rPr>
          <w:b/>
          <w:bCs/>
          <w:i/>
          <w:iCs/>
          <w:color w:val="000000" w:themeColor="text1"/>
          <w:kern w:val="24"/>
        </w:rPr>
        <w:t xml:space="preserve">, </w:t>
      </w:r>
      <w:r w:rsidR="001B7056" w:rsidRPr="001B7056">
        <w:rPr>
          <w:bCs/>
          <w:i/>
          <w:iCs/>
          <w:color w:val="000000" w:themeColor="text1"/>
          <w:kern w:val="24"/>
        </w:rPr>
        <w:t xml:space="preserve">seguindo-se um novo </w:t>
      </w:r>
      <m:oMath>
        <m:r>
          <w:rPr>
            <w:rFonts w:ascii="Cambria Math" w:hAnsi="Cambria Math"/>
            <w:color w:val="000000" w:themeColor="text1"/>
            <w:kern w:val="24"/>
          </w:rPr>
          <m:t>r,</m:t>
        </m:r>
      </m:oMath>
      <w:r w:rsidR="001B7056" w:rsidRPr="001B7056">
        <w:rPr>
          <w:bCs/>
          <w:i/>
          <w:iCs/>
          <w:color w:val="000000" w:themeColor="text1"/>
          <w:kern w:val="24"/>
        </w:rPr>
        <w:t xml:space="preserve"> e assim sucessivamente.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kern w:val="24"/>
          </w:rPr>
          <w:br/>
        </m:r>
      </m:oMath>
    </w:p>
    <w:p w14:paraId="6845FAEC" w14:textId="77777777" w:rsidR="00665D58" w:rsidRDefault="00665D58" w:rsidP="00665D58">
      <w:r>
        <w:rPr>
          <w:i/>
        </w:rPr>
        <w:t xml:space="preserve">   </w:t>
      </w:r>
    </w:p>
    <w:p w14:paraId="7B76B2DF" w14:textId="77777777" w:rsidR="00665D58" w:rsidRDefault="00665D58" w:rsidP="00E42B16"/>
    <w:sectPr w:rsidR="00665D58" w:rsidSect="00661DAB">
      <w:pgSz w:w="16840" w:h="11900" w:orient="landscape"/>
      <w:pgMar w:top="284" w:right="538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C86DA" w14:textId="77777777" w:rsidR="00FD630E" w:rsidRDefault="00FD630E" w:rsidP="00E42B16">
      <w:r>
        <w:separator/>
      </w:r>
    </w:p>
  </w:endnote>
  <w:endnote w:type="continuationSeparator" w:id="0">
    <w:p w14:paraId="55FAD51E" w14:textId="77777777" w:rsidR="00FD630E" w:rsidRDefault="00FD630E" w:rsidP="00E4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062B" w14:textId="77777777" w:rsidR="00FD630E" w:rsidRDefault="00FD630E" w:rsidP="00E42B16">
      <w:r>
        <w:separator/>
      </w:r>
    </w:p>
  </w:footnote>
  <w:footnote w:type="continuationSeparator" w:id="0">
    <w:p w14:paraId="49BBF820" w14:textId="77777777" w:rsidR="00FD630E" w:rsidRDefault="00FD630E" w:rsidP="00E4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16"/>
    <w:rsid w:val="000140A7"/>
    <w:rsid w:val="000349E0"/>
    <w:rsid w:val="000637C3"/>
    <w:rsid w:val="00072C1C"/>
    <w:rsid w:val="00083C33"/>
    <w:rsid w:val="000D0B06"/>
    <w:rsid w:val="001B7056"/>
    <w:rsid w:val="001D5176"/>
    <w:rsid w:val="001E25F2"/>
    <w:rsid w:val="00250BFF"/>
    <w:rsid w:val="00284D64"/>
    <w:rsid w:val="00291D50"/>
    <w:rsid w:val="00297C8A"/>
    <w:rsid w:val="002C759C"/>
    <w:rsid w:val="00304498"/>
    <w:rsid w:val="00315660"/>
    <w:rsid w:val="003346C3"/>
    <w:rsid w:val="003B13EC"/>
    <w:rsid w:val="003D313A"/>
    <w:rsid w:val="0040274E"/>
    <w:rsid w:val="004073BA"/>
    <w:rsid w:val="00460956"/>
    <w:rsid w:val="004675E8"/>
    <w:rsid w:val="004702BB"/>
    <w:rsid w:val="00472C67"/>
    <w:rsid w:val="00495D61"/>
    <w:rsid w:val="004A0307"/>
    <w:rsid w:val="004A5FA2"/>
    <w:rsid w:val="004C370E"/>
    <w:rsid w:val="004D6868"/>
    <w:rsid w:val="004E31D6"/>
    <w:rsid w:val="0053434F"/>
    <w:rsid w:val="00573727"/>
    <w:rsid w:val="005D1C3B"/>
    <w:rsid w:val="006111EA"/>
    <w:rsid w:val="006125A6"/>
    <w:rsid w:val="006478CE"/>
    <w:rsid w:val="00652C85"/>
    <w:rsid w:val="00656A42"/>
    <w:rsid w:val="00661DAB"/>
    <w:rsid w:val="00665D58"/>
    <w:rsid w:val="00694CF7"/>
    <w:rsid w:val="00753144"/>
    <w:rsid w:val="00774FFF"/>
    <w:rsid w:val="007B03AB"/>
    <w:rsid w:val="00830DD1"/>
    <w:rsid w:val="008328D1"/>
    <w:rsid w:val="00924994"/>
    <w:rsid w:val="00944137"/>
    <w:rsid w:val="00956945"/>
    <w:rsid w:val="009F0C28"/>
    <w:rsid w:val="009F5652"/>
    <w:rsid w:val="009F6B82"/>
    <w:rsid w:val="00A262B8"/>
    <w:rsid w:val="00A36757"/>
    <w:rsid w:val="00A376A9"/>
    <w:rsid w:val="00A81F5A"/>
    <w:rsid w:val="00AB66C0"/>
    <w:rsid w:val="00B26747"/>
    <w:rsid w:val="00BA41A6"/>
    <w:rsid w:val="00BE5BAA"/>
    <w:rsid w:val="00C127A2"/>
    <w:rsid w:val="00C25458"/>
    <w:rsid w:val="00C273F3"/>
    <w:rsid w:val="00C34883"/>
    <w:rsid w:val="00C35D45"/>
    <w:rsid w:val="00D01FC7"/>
    <w:rsid w:val="00D34D9E"/>
    <w:rsid w:val="00DA2D3A"/>
    <w:rsid w:val="00DB662B"/>
    <w:rsid w:val="00DC0397"/>
    <w:rsid w:val="00E126F2"/>
    <w:rsid w:val="00E42B16"/>
    <w:rsid w:val="00F15DEB"/>
    <w:rsid w:val="00F747FA"/>
    <w:rsid w:val="00F93B8C"/>
    <w:rsid w:val="00FA4B65"/>
    <w:rsid w:val="00FB11A5"/>
    <w:rsid w:val="00FD07C0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3755"/>
  <w14:defaultImageDpi w14:val="300"/>
  <w15:docId w15:val="{F9793043-5401-4BA2-8498-D3B682BE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4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42B1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2B16"/>
  </w:style>
  <w:style w:type="paragraph" w:styleId="Rodap">
    <w:name w:val="footer"/>
    <w:basedOn w:val="Normal"/>
    <w:link w:val="RodapCarter"/>
    <w:uiPriority w:val="99"/>
    <w:unhideWhenUsed/>
    <w:rsid w:val="00E42B1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2B16"/>
  </w:style>
  <w:style w:type="paragraph" w:styleId="Textodebalo">
    <w:name w:val="Balloon Text"/>
    <w:basedOn w:val="Normal"/>
    <w:link w:val="TextodebaloCarter"/>
    <w:uiPriority w:val="99"/>
    <w:semiHidden/>
    <w:unhideWhenUsed/>
    <w:rsid w:val="00C2545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5458"/>
    <w:rPr>
      <w:rFonts w:ascii="Lucida Grande" w:hAnsi="Lucida Grande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C25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0380C-4564-448F-AF23-ADBE2DC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Manuel Ramalhete</cp:lastModifiedBy>
  <cp:revision>2</cp:revision>
  <dcterms:created xsi:type="dcterms:W3CDTF">2018-04-24T18:31:00Z</dcterms:created>
  <dcterms:modified xsi:type="dcterms:W3CDTF">2018-04-24T18:31:00Z</dcterms:modified>
</cp:coreProperties>
</file>